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1"/>
      </w:tblGrid>
      <w:tr w:rsidR="00DD2D98" w:rsidRPr="004A4B0A" w:rsidTr="000668EE">
        <w:trPr>
          <w:trHeight w:val="3260"/>
        </w:trPr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D2D98" w:rsidRPr="004A4B0A" w:rsidRDefault="00DD2D98" w:rsidP="0019799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4B0A">
              <w:rPr>
                <w:rFonts w:ascii="Times New Roman" w:hAnsi="Times New Roman" w:cs="Times New Roman"/>
                <w:b/>
                <w:sz w:val="56"/>
                <w:szCs w:val="56"/>
              </w:rPr>
              <w:t>АДМИНИСТРАЦИЯ</w:t>
            </w:r>
          </w:p>
          <w:p w:rsidR="00DD2D98" w:rsidRDefault="00DD2D98" w:rsidP="00197991">
            <w:pPr>
              <w:jc w:val="center"/>
              <w:rPr>
                <w:rFonts w:ascii="Times New Roman" w:hAnsi="Times New Roman" w:cs="Times New Roman"/>
                <w:sz w:val="48"/>
                <w:szCs w:val="48"/>
              </w:rPr>
            </w:pPr>
            <w:r>
              <w:rPr>
                <w:rFonts w:ascii="Times New Roman" w:hAnsi="Times New Roman" w:cs="Times New Roman"/>
                <w:sz w:val="48"/>
                <w:szCs w:val="48"/>
              </w:rPr>
              <w:t>Саянского района</w:t>
            </w:r>
          </w:p>
          <w:p w:rsidR="00DD2D98" w:rsidRPr="004A4B0A" w:rsidRDefault="00DD2D98" w:rsidP="00197991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4A4B0A">
              <w:rPr>
                <w:rFonts w:ascii="Times New Roman" w:hAnsi="Times New Roman" w:cs="Times New Roman"/>
                <w:b/>
                <w:sz w:val="56"/>
                <w:szCs w:val="56"/>
              </w:rPr>
              <w:t>ПОСТАНОВЛЕНИЕ</w:t>
            </w:r>
          </w:p>
          <w:p w:rsidR="00DD2D98" w:rsidRPr="004A4B0A" w:rsidRDefault="00DD2D98" w:rsidP="000668EE">
            <w:pPr>
              <w:tabs>
                <w:tab w:val="left" w:pos="1545"/>
              </w:tabs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A4B0A">
              <w:rPr>
                <w:rFonts w:ascii="Times New Roman" w:hAnsi="Times New Roman" w:cs="Times New Roman"/>
                <w:sz w:val="40"/>
                <w:szCs w:val="40"/>
              </w:rPr>
              <w:t>с. Агинское</w:t>
            </w:r>
          </w:p>
        </w:tc>
      </w:tr>
    </w:tbl>
    <w:p w:rsidR="00DD2D98" w:rsidRDefault="00DD2D98" w:rsidP="00DD2D98"/>
    <w:p w:rsidR="00DD2D98" w:rsidRDefault="005621C0" w:rsidP="00DD2D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21.02.2018                                </w:t>
      </w:r>
      <w:r w:rsidR="00DD2D9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№119-п</w:t>
      </w:r>
    </w:p>
    <w:p w:rsidR="00DD2D98" w:rsidRDefault="00DD2D98" w:rsidP="00DD2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</w:p>
    <w:p w:rsidR="00DD2D98" w:rsidRDefault="002E29A6" w:rsidP="00DD2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DD2D98">
        <w:rPr>
          <w:rFonts w:ascii="Times New Roman" w:hAnsi="Times New Roman" w:cs="Times New Roman"/>
          <w:sz w:val="28"/>
          <w:szCs w:val="28"/>
        </w:rPr>
        <w:t xml:space="preserve">б оплате труда работников  </w:t>
      </w:r>
    </w:p>
    <w:p w:rsidR="00DD2D98" w:rsidRDefault="00DD2D98" w:rsidP="00DD2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МБУ Спо</w:t>
      </w:r>
      <w:r w:rsidR="002E29A6">
        <w:rPr>
          <w:rFonts w:ascii="Times New Roman" w:hAnsi="Times New Roman" w:cs="Times New Roman"/>
          <w:sz w:val="28"/>
          <w:szCs w:val="28"/>
        </w:rPr>
        <w:t>ртивная школа  Саянского района</w:t>
      </w:r>
    </w:p>
    <w:p w:rsidR="00DD2D98" w:rsidRDefault="00DD2D98" w:rsidP="00DD2D9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2D98" w:rsidRDefault="00DD2D98" w:rsidP="002E29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Трудовым кодексом Российской Федерации, Законом Красноярского края от 29.10.2009 № 9-3864 «О системах оплаты труда работников краевых государственных учреждений», постановлением Правительства Красноярского края от 01.12.2009 № 622-п «Об утверждении примерного положения об оплате труда работников краевых государственных бюджетных учреждений, подведомственных министерству спорта Красноярского края», решением Саянского районного Совета депутатов от 22.02.2013 № 40-337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вн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 новых системах оплаты труда работников муниципальных бюджетных и казенных учреждений Саянского района», постановлением администрации Саянского района от 19.12.2017 </w:t>
      </w:r>
      <w:r w:rsidR="00197991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№ 728-п «О повышении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размеров оплаты труда работников бюджетной сферы Саянского 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 1 января 2018 года на 4 процента», руководствуясь ст. 81 Устава муниципального образования Саянский район Красноярского края, ПОСТАНОВЛЯЮ:</w:t>
      </w:r>
    </w:p>
    <w:p w:rsidR="00DD2D98" w:rsidRDefault="00DD2D98" w:rsidP="00197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A4B4F">
        <w:rPr>
          <w:rFonts w:ascii="Times New Roman" w:hAnsi="Times New Roman" w:cs="Times New Roman"/>
          <w:sz w:val="28"/>
          <w:szCs w:val="28"/>
        </w:rPr>
        <w:t xml:space="preserve">Утвердить Положение «Об оплате труда работников МБУ Спортивная школа Саянского района» согласно приложению к настоящему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DA4B4F">
        <w:rPr>
          <w:rFonts w:ascii="Times New Roman" w:hAnsi="Times New Roman" w:cs="Times New Roman"/>
          <w:sz w:val="28"/>
          <w:szCs w:val="28"/>
        </w:rPr>
        <w:t>остановлению.</w:t>
      </w:r>
    </w:p>
    <w:p w:rsidR="00DD2D98" w:rsidRPr="00020020" w:rsidRDefault="00DD2D98" w:rsidP="00227E91">
      <w:pPr>
        <w:pStyle w:val="2"/>
        <w:shd w:val="clear" w:color="auto" w:fill="auto"/>
        <w:spacing w:before="0" w:after="0" w:line="322" w:lineRule="exact"/>
        <w:ind w:left="20" w:right="-1" w:firstLine="689"/>
        <w:jc w:val="both"/>
        <w:rPr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</w:t>
      </w:r>
      <w:r w:rsidRPr="00DA4B4F">
        <w:rPr>
          <w:rFonts w:ascii="Times New Roman" w:hAnsi="Times New Roman" w:cs="Times New Roman"/>
          <w:sz w:val="28"/>
          <w:szCs w:val="28"/>
        </w:rPr>
        <w:t>Положение «Об оплате труда работников МБОУ ДО</w:t>
      </w:r>
      <w:r>
        <w:rPr>
          <w:rFonts w:ascii="Times New Roman" w:hAnsi="Times New Roman" w:cs="Times New Roman"/>
          <w:sz w:val="28"/>
          <w:szCs w:val="28"/>
        </w:rPr>
        <w:t>Д</w:t>
      </w:r>
      <w:r w:rsidRPr="00DA4B4F">
        <w:rPr>
          <w:rFonts w:ascii="Times New Roman" w:hAnsi="Times New Roman" w:cs="Times New Roman"/>
          <w:sz w:val="28"/>
          <w:szCs w:val="28"/>
        </w:rPr>
        <w:t xml:space="preserve"> «Детско-юношеская спортивная школа Саянского района», утвержденн</w:t>
      </w:r>
      <w:r w:rsidR="00C766A0">
        <w:rPr>
          <w:rFonts w:ascii="Times New Roman" w:hAnsi="Times New Roman" w:cs="Times New Roman"/>
          <w:sz w:val="28"/>
          <w:szCs w:val="28"/>
        </w:rPr>
        <w:t xml:space="preserve">ое </w:t>
      </w:r>
      <w:r w:rsidRPr="00DA4B4F">
        <w:rPr>
          <w:rFonts w:ascii="Times New Roman" w:hAnsi="Times New Roman" w:cs="Times New Roman"/>
          <w:sz w:val="28"/>
          <w:szCs w:val="28"/>
        </w:rPr>
        <w:t>Постановлением администрации Саянского района 2</w:t>
      </w:r>
      <w:r>
        <w:rPr>
          <w:rFonts w:ascii="Times New Roman" w:hAnsi="Times New Roman" w:cs="Times New Roman"/>
          <w:sz w:val="28"/>
          <w:szCs w:val="28"/>
        </w:rPr>
        <w:t>5.0</w:t>
      </w:r>
      <w:r w:rsidR="00DE1EC6">
        <w:rPr>
          <w:rFonts w:ascii="Times New Roman" w:hAnsi="Times New Roman" w:cs="Times New Roman"/>
          <w:sz w:val="28"/>
          <w:szCs w:val="28"/>
        </w:rPr>
        <w:t>9</w:t>
      </w:r>
      <w:r w:rsidRPr="00DA4B4F">
        <w:rPr>
          <w:rFonts w:ascii="Times New Roman" w:hAnsi="Times New Roman" w:cs="Times New Roman"/>
          <w:sz w:val="28"/>
          <w:szCs w:val="28"/>
        </w:rPr>
        <w:t>.201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DA4B4F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783-п,</w:t>
      </w:r>
      <w:r w:rsidRPr="00DA4B4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внесенные </w:t>
      </w:r>
      <w:r w:rsidR="00322358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него изменения, утвержденные </w:t>
      </w:r>
      <w:r w:rsidR="0060775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остановлениями администрации Саянского района</w:t>
      </w:r>
      <w:r w:rsidR="0060775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от 13.03.2015 № 171-п «О внесении  изменений в Постановление администрации Саянского района № 783-П от 25.09.014 </w:t>
      </w:r>
      <w:r w:rsidRPr="00020020">
        <w:rPr>
          <w:rFonts w:ascii="Times New Roman" w:hAnsi="Times New Roman" w:cs="Times New Roman"/>
          <w:sz w:val="28"/>
          <w:szCs w:val="28"/>
        </w:rPr>
        <w:t>года</w:t>
      </w:r>
      <w:r w:rsidR="00020020" w:rsidRPr="00020020">
        <w:rPr>
          <w:rFonts w:ascii="Times New Roman" w:hAnsi="Times New Roman" w:cs="Times New Roman"/>
          <w:sz w:val="28"/>
          <w:szCs w:val="28"/>
        </w:rPr>
        <w:t xml:space="preserve"> </w:t>
      </w:r>
      <w:r w:rsidR="00020020" w:rsidRPr="00020020">
        <w:rPr>
          <w:sz w:val="28"/>
          <w:szCs w:val="28"/>
        </w:rPr>
        <w:t xml:space="preserve"> </w:t>
      </w:r>
      <w:r w:rsidR="00020020" w:rsidRPr="00020020">
        <w:rPr>
          <w:color w:val="000000"/>
          <w:sz w:val="28"/>
          <w:szCs w:val="28"/>
          <w:lang w:bidi="ru-RU"/>
        </w:rPr>
        <w:t>«</w:t>
      </w:r>
      <w:r w:rsidR="00020020" w:rsidRPr="00020020">
        <w:rPr>
          <w:rStyle w:val="ae"/>
          <w:b w:val="0"/>
          <w:sz w:val="28"/>
          <w:szCs w:val="28"/>
        </w:rPr>
        <w:t>Об</w:t>
      </w:r>
      <w:r w:rsidR="00020020" w:rsidRPr="00020020">
        <w:rPr>
          <w:rStyle w:val="ae"/>
          <w:sz w:val="28"/>
          <w:szCs w:val="28"/>
        </w:rPr>
        <w:t xml:space="preserve"> </w:t>
      </w:r>
      <w:r w:rsidR="00020020" w:rsidRPr="00020020">
        <w:rPr>
          <w:color w:val="000000"/>
          <w:sz w:val="28"/>
          <w:szCs w:val="28"/>
          <w:lang w:bidi="ru-RU"/>
        </w:rPr>
        <w:t xml:space="preserve">утверждении Положения об </w:t>
      </w:r>
      <w:r w:rsidR="00020020">
        <w:rPr>
          <w:sz w:val="28"/>
          <w:szCs w:val="28"/>
        </w:rPr>
        <w:t xml:space="preserve"> </w:t>
      </w:r>
      <w:r w:rsidR="00020020" w:rsidRPr="00020020">
        <w:rPr>
          <w:color w:val="000000"/>
          <w:sz w:val="28"/>
          <w:szCs w:val="28"/>
          <w:lang w:bidi="ru-RU"/>
        </w:rPr>
        <w:t>оплате труда работников МБОУ ДОД «Детско-юношеская спортивная школа»</w:t>
      </w:r>
      <w:r w:rsidR="0060775A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A40B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24.01.2018 № 54-п «О внесении изменений в постановление администрации Саянского района от 25.09.201</w:t>
      </w:r>
      <w:r w:rsidR="00227E91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№ 783-п «Об утверждении положения об оплате труда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работников МБОУ ДОД ДЮСШ Саянского района»,  </w:t>
      </w:r>
      <w:r w:rsidRPr="00DA4B4F">
        <w:rPr>
          <w:rFonts w:ascii="Times New Roman" w:hAnsi="Times New Roman" w:cs="Times New Roman"/>
          <w:sz w:val="28"/>
          <w:szCs w:val="28"/>
        </w:rPr>
        <w:t>считать утратившим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A4B4F">
        <w:rPr>
          <w:rFonts w:ascii="Times New Roman" w:hAnsi="Times New Roman" w:cs="Times New Roman"/>
          <w:sz w:val="28"/>
          <w:szCs w:val="28"/>
        </w:rPr>
        <w:t xml:space="preserve"> силу.</w:t>
      </w:r>
    </w:p>
    <w:p w:rsidR="00DD2D98" w:rsidRDefault="00DD2D98" w:rsidP="00197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социальным вопросам (И.А. Захаров).</w:t>
      </w:r>
    </w:p>
    <w:p w:rsidR="00DD2D98" w:rsidRPr="00DA4B4F" w:rsidRDefault="00DD2D98" w:rsidP="0019799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DA4B4F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>
        <w:rPr>
          <w:rFonts w:ascii="Times New Roman" w:hAnsi="Times New Roman" w:cs="Times New Roman"/>
          <w:sz w:val="28"/>
          <w:szCs w:val="28"/>
        </w:rPr>
        <w:t>со дня его официального опубликования в общественно-политической газете Саянского района «Присаянье», распространяется н</w:t>
      </w:r>
      <w:r w:rsidR="00322358">
        <w:rPr>
          <w:rFonts w:ascii="Times New Roman" w:hAnsi="Times New Roman" w:cs="Times New Roman"/>
          <w:sz w:val="28"/>
          <w:szCs w:val="28"/>
        </w:rPr>
        <w:t xml:space="preserve">а  </w:t>
      </w:r>
      <w:proofErr w:type="gramStart"/>
      <w:r w:rsidR="00322358">
        <w:rPr>
          <w:rFonts w:ascii="Times New Roman" w:hAnsi="Times New Roman" w:cs="Times New Roman"/>
          <w:sz w:val="28"/>
          <w:szCs w:val="28"/>
        </w:rPr>
        <w:t>правоотношения, возникшие с 11.01</w:t>
      </w:r>
      <w:r w:rsidRPr="00DA4B4F">
        <w:rPr>
          <w:rFonts w:ascii="Times New Roman" w:hAnsi="Times New Roman" w:cs="Times New Roman"/>
          <w:sz w:val="28"/>
          <w:szCs w:val="28"/>
        </w:rPr>
        <w:t>.2018 года</w:t>
      </w:r>
      <w:r>
        <w:rPr>
          <w:rFonts w:ascii="Times New Roman" w:hAnsi="Times New Roman" w:cs="Times New Roman"/>
          <w:sz w:val="28"/>
          <w:szCs w:val="28"/>
        </w:rPr>
        <w:t xml:space="preserve"> и подлежит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размещению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веб-сайте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Саянского района в информационно-телекоммуникационной сети Интернет.  </w:t>
      </w:r>
    </w:p>
    <w:p w:rsidR="00DD2D98" w:rsidRDefault="00DD2D98" w:rsidP="00DD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D98" w:rsidRDefault="00DD2D98" w:rsidP="00DD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D98" w:rsidRDefault="00DD2D98" w:rsidP="00DD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D98" w:rsidRDefault="00DD2D98" w:rsidP="00DD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D98" w:rsidRDefault="00DD2D98" w:rsidP="00DD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D98" w:rsidRDefault="00DD2D98" w:rsidP="00DD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D98" w:rsidRDefault="00DD2D98" w:rsidP="00DD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D98" w:rsidRDefault="00DD2D98" w:rsidP="00DD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 Саянского района                   </w:t>
      </w:r>
      <w:r w:rsidR="00A230A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И.В. Данилин</w:t>
      </w:r>
    </w:p>
    <w:p w:rsidR="00DD2D98" w:rsidRPr="00B74E92" w:rsidRDefault="00DD2D98" w:rsidP="00DD2D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2D98" w:rsidRDefault="00DD2D98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Default="005621C0" w:rsidP="005621C0">
      <w:pPr>
        <w:tabs>
          <w:tab w:val="left" w:pos="4781"/>
          <w:tab w:val="left" w:pos="5242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 w:rsidRPr="009B631E">
        <w:rPr>
          <w:rFonts w:ascii="Times New Roman" w:hAnsi="Times New Roman"/>
          <w:sz w:val="26"/>
          <w:szCs w:val="26"/>
        </w:rPr>
        <w:lastRenderedPageBreak/>
        <w:t xml:space="preserve">Приложение </w:t>
      </w:r>
      <w:r>
        <w:rPr>
          <w:rFonts w:ascii="Times New Roman" w:hAnsi="Times New Roman"/>
          <w:sz w:val="26"/>
          <w:szCs w:val="26"/>
        </w:rPr>
        <w:t xml:space="preserve">к постановлению </w:t>
      </w:r>
    </w:p>
    <w:p w:rsidR="005621C0" w:rsidRDefault="005621C0" w:rsidP="005621C0">
      <w:pPr>
        <w:tabs>
          <w:tab w:val="left" w:pos="4781"/>
          <w:tab w:val="left" w:pos="5242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администрации Саянского района </w:t>
      </w:r>
    </w:p>
    <w:p w:rsidR="005621C0" w:rsidRDefault="005621C0" w:rsidP="005621C0">
      <w:pPr>
        <w:tabs>
          <w:tab w:val="left" w:pos="4781"/>
          <w:tab w:val="left" w:pos="5242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от   21.02.2018   №</w:t>
      </w:r>
      <w:r w:rsidR="00DC6938">
        <w:rPr>
          <w:rFonts w:ascii="Times New Roman" w:hAnsi="Times New Roman"/>
          <w:sz w:val="26"/>
          <w:szCs w:val="26"/>
        </w:rPr>
        <w:t>119-п</w:t>
      </w:r>
    </w:p>
    <w:p w:rsidR="005621C0" w:rsidRPr="009B631E" w:rsidRDefault="005621C0" w:rsidP="005621C0">
      <w:pPr>
        <w:tabs>
          <w:tab w:val="left" w:pos="4781"/>
          <w:tab w:val="left" w:pos="5242"/>
        </w:tabs>
        <w:spacing w:after="0" w:line="240" w:lineRule="auto"/>
        <w:jc w:val="right"/>
        <w:rPr>
          <w:rFonts w:ascii="Times New Roman" w:hAnsi="Times New Roman"/>
          <w:sz w:val="26"/>
          <w:szCs w:val="26"/>
        </w:rPr>
      </w:pPr>
    </w:p>
    <w:p w:rsidR="005621C0" w:rsidRPr="00E5346C" w:rsidRDefault="005621C0" w:rsidP="005621C0">
      <w:pPr>
        <w:pStyle w:val="af2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proofErr w:type="gramStart"/>
      <w:r w:rsidRPr="00E5346C">
        <w:rPr>
          <w:rFonts w:ascii="Times New Roman" w:hAnsi="Times New Roman" w:cs="Times New Roman"/>
          <w:b/>
          <w:sz w:val="26"/>
          <w:szCs w:val="26"/>
        </w:rPr>
        <w:t>П</w:t>
      </w:r>
      <w:proofErr w:type="gramEnd"/>
      <w:r w:rsidRPr="00E5346C">
        <w:rPr>
          <w:rFonts w:ascii="Times New Roman" w:hAnsi="Times New Roman" w:cs="Times New Roman"/>
          <w:b/>
          <w:sz w:val="26"/>
          <w:szCs w:val="26"/>
        </w:rPr>
        <w:t xml:space="preserve"> О Л О Ж Е Н И </w:t>
      </w:r>
      <w:r w:rsidRPr="00E5346C">
        <w:rPr>
          <w:rFonts w:ascii="Times New Roman" w:hAnsi="Times New Roman" w:cs="Times New Roman"/>
          <w:b/>
          <w:sz w:val="26"/>
          <w:szCs w:val="26"/>
          <w:lang w:val="ru-RU"/>
        </w:rPr>
        <w:t>Е</w:t>
      </w:r>
    </w:p>
    <w:p w:rsidR="005621C0" w:rsidRPr="00E5346C" w:rsidRDefault="005621C0" w:rsidP="005621C0">
      <w:pPr>
        <w:pStyle w:val="af2"/>
        <w:jc w:val="center"/>
        <w:rPr>
          <w:rFonts w:ascii="Times New Roman" w:hAnsi="Times New Roman" w:cs="Times New Roman"/>
          <w:b/>
          <w:sz w:val="26"/>
          <w:szCs w:val="26"/>
          <w:lang w:val="ru-RU"/>
        </w:rPr>
      </w:pPr>
      <w:r w:rsidRPr="00E5346C">
        <w:rPr>
          <w:rFonts w:ascii="Times New Roman" w:hAnsi="Times New Roman" w:cs="Times New Roman"/>
          <w:b/>
          <w:sz w:val="26"/>
          <w:szCs w:val="26"/>
          <w:lang w:val="ru-RU"/>
        </w:rPr>
        <w:t>«О</w:t>
      </w:r>
      <w:r w:rsidRPr="00E5346C">
        <w:rPr>
          <w:rFonts w:ascii="Times New Roman" w:hAnsi="Times New Roman" w:cs="Times New Roman"/>
          <w:b/>
          <w:sz w:val="26"/>
          <w:szCs w:val="26"/>
        </w:rPr>
        <w:t>б оплате труда работников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 w:rsidRPr="00E5346C">
        <w:rPr>
          <w:rFonts w:ascii="Times New Roman" w:hAnsi="Times New Roman" w:cs="Times New Roman"/>
          <w:b/>
          <w:sz w:val="26"/>
          <w:szCs w:val="26"/>
        </w:rPr>
        <w:t>муниципального бюджетного  учреждения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Спортивная</w:t>
      </w:r>
      <w:r w:rsidRPr="00E5346C">
        <w:rPr>
          <w:rFonts w:ascii="Times New Roman" w:hAnsi="Times New Roman" w:cs="Times New Roman"/>
          <w:b/>
          <w:sz w:val="26"/>
          <w:szCs w:val="26"/>
        </w:rPr>
        <w:t xml:space="preserve">  школа</w:t>
      </w:r>
      <w:r w:rsidRPr="00E5346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Саянского района</w:t>
      </w:r>
      <w:r w:rsidRPr="00E5346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(МБУ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СШ</w:t>
      </w:r>
      <w:r w:rsidRPr="00E5346C"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>Саянского района</w:t>
      </w:r>
      <w:r w:rsidRPr="00E5346C">
        <w:rPr>
          <w:rFonts w:ascii="Times New Roman" w:hAnsi="Times New Roman" w:cs="Times New Roman"/>
          <w:b/>
          <w:sz w:val="26"/>
          <w:szCs w:val="26"/>
          <w:lang w:val="ru-RU"/>
        </w:rPr>
        <w:t>)</w:t>
      </w:r>
    </w:p>
    <w:p w:rsidR="005621C0" w:rsidRPr="00E5346C" w:rsidRDefault="005621C0" w:rsidP="005621C0">
      <w:pPr>
        <w:pStyle w:val="af0"/>
        <w:spacing w:after="0" w:line="245" w:lineRule="auto"/>
        <w:rPr>
          <w:rFonts w:ascii="Times New Roman" w:hAnsi="Times New Roman" w:cs="Times New Roman"/>
          <w:b/>
          <w:sz w:val="26"/>
          <w:szCs w:val="26"/>
        </w:rPr>
      </w:pPr>
    </w:p>
    <w:p w:rsidR="005621C0" w:rsidRPr="00C83319" w:rsidRDefault="005621C0" w:rsidP="005621C0">
      <w:pPr>
        <w:pStyle w:val="af0"/>
        <w:spacing w:after="0" w:line="245" w:lineRule="auto"/>
        <w:rPr>
          <w:rFonts w:ascii="Times New Roman" w:hAnsi="Times New Roman" w:cs="Times New Roman"/>
          <w:b/>
          <w:sz w:val="28"/>
          <w:szCs w:val="28"/>
        </w:rPr>
      </w:pPr>
      <w:r w:rsidRPr="00C83319">
        <w:rPr>
          <w:rFonts w:ascii="Times New Roman" w:hAnsi="Times New Roman" w:cs="Times New Roman"/>
          <w:b/>
          <w:sz w:val="28"/>
          <w:szCs w:val="28"/>
        </w:rPr>
        <w:t>1. О</w:t>
      </w:r>
      <w:r>
        <w:rPr>
          <w:rFonts w:ascii="Times New Roman" w:hAnsi="Times New Roman" w:cs="Times New Roman"/>
          <w:b/>
          <w:sz w:val="28"/>
          <w:szCs w:val="28"/>
        </w:rPr>
        <w:t>БЩИЕ ПОЛОЖЕНИЯ</w:t>
      </w:r>
      <w:r w:rsidRPr="00C8331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621C0" w:rsidRPr="00E5346C" w:rsidRDefault="005621C0" w:rsidP="005621C0">
      <w:pPr>
        <w:pStyle w:val="af0"/>
        <w:spacing w:after="0" w:line="245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621C0" w:rsidRPr="00DA1EC4" w:rsidRDefault="005621C0" w:rsidP="005621C0">
      <w:pPr>
        <w:pStyle w:val="af2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DA1EC4">
        <w:rPr>
          <w:rFonts w:ascii="Times New Roman" w:hAnsi="Times New Roman" w:cs="Times New Roman"/>
          <w:sz w:val="28"/>
          <w:szCs w:val="28"/>
          <w:lang w:val="ru-RU"/>
        </w:rPr>
        <w:t xml:space="preserve">           1.1. </w:t>
      </w:r>
      <w:r w:rsidRPr="00DA1EC4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Pr="00DA1EC4">
        <w:rPr>
          <w:rFonts w:ascii="Times New Roman" w:hAnsi="Times New Roman" w:cs="Times New Roman"/>
          <w:sz w:val="28"/>
          <w:szCs w:val="28"/>
          <w:lang w:val="ru-RU"/>
        </w:rPr>
        <w:t xml:space="preserve">«Об оплате труда работников  муниципального бюджетного учреждения   Спортивная школа </w:t>
      </w:r>
      <w:r>
        <w:rPr>
          <w:rFonts w:ascii="Times New Roman" w:hAnsi="Times New Roman" w:cs="Times New Roman"/>
          <w:sz w:val="28"/>
          <w:szCs w:val="28"/>
          <w:lang w:val="ru-RU"/>
        </w:rPr>
        <w:t>Саянского района,</w:t>
      </w:r>
      <w:r w:rsidRPr="00DA1EC4">
        <w:rPr>
          <w:rFonts w:ascii="Times New Roman" w:hAnsi="Times New Roman" w:cs="Times New Roman"/>
          <w:sz w:val="28"/>
          <w:szCs w:val="28"/>
          <w:lang w:val="ru-RU"/>
        </w:rPr>
        <w:t xml:space="preserve"> (далее – положение, учреждение), разработано </w:t>
      </w:r>
      <w:r w:rsidRPr="008061F1">
        <w:rPr>
          <w:rFonts w:ascii="Times New Roman" w:hAnsi="Times New Roman" w:cs="Times New Roman"/>
          <w:sz w:val="28"/>
          <w:szCs w:val="28"/>
          <w:lang w:val="ru-RU"/>
        </w:rPr>
        <w:t>на основании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8061F1">
        <w:rPr>
          <w:rFonts w:ascii="Times New Roman" w:hAnsi="Times New Roman" w:cs="Times New Roman"/>
          <w:sz w:val="28"/>
          <w:szCs w:val="28"/>
          <w:lang w:val="ru-RU"/>
        </w:rPr>
        <w:t>Закона</w:t>
      </w:r>
      <w:r w:rsidRPr="00DA1EC4">
        <w:rPr>
          <w:rFonts w:ascii="Times New Roman" w:hAnsi="Times New Roman" w:cs="Times New Roman"/>
          <w:sz w:val="28"/>
          <w:szCs w:val="28"/>
          <w:lang w:val="ru-RU"/>
        </w:rPr>
        <w:t xml:space="preserve"> Красноярского края от 29.10.2009 № 9-3864 </w:t>
      </w:r>
      <w:r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DA1EC4">
        <w:rPr>
          <w:rFonts w:ascii="Times New Roman" w:hAnsi="Times New Roman" w:cs="Times New Roman"/>
          <w:sz w:val="28"/>
          <w:szCs w:val="28"/>
          <w:lang w:val="ru-RU"/>
        </w:rPr>
        <w:t>О системах оплаты труда работников краевых государственных учреждений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»; Примерного положения «Об оплате труда работников краевых государственных бюджетных учреждений, подведомственных министерству спорта Красноярского края» от 17.01.2017 № 27-п </w:t>
      </w:r>
      <w:r w:rsidRPr="00DA1EC4">
        <w:rPr>
          <w:rFonts w:ascii="Times New Roman" w:hAnsi="Times New Roman" w:cs="Times New Roman"/>
          <w:sz w:val="28"/>
          <w:szCs w:val="28"/>
          <w:lang w:val="ru-RU"/>
        </w:rPr>
        <w:t>и применяется при определении заработной платы работников учреждени</w:t>
      </w:r>
      <w:r>
        <w:rPr>
          <w:rFonts w:ascii="Times New Roman" w:hAnsi="Times New Roman" w:cs="Times New Roman"/>
          <w:sz w:val="28"/>
          <w:szCs w:val="28"/>
          <w:lang w:val="ru-RU"/>
        </w:rPr>
        <w:t>я</w:t>
      </w:r>
      <w:r w:rsidRPr="00DA1EC4">
        <w:rPr>
          <w:rFonts w:ascii="Times New Roman" w:hAnsi="Times New Roman" w:cs="Times New Roman"/>
          <w:sz w:val="28"/>
          <w:szCs w:val="28"/>
          <w:lang w:val="ru-RU"/>
        </w:rPr>
        <w:t xml:space="preserve"> по виду экономической деятельности «Деятельность в области спорта».</w:t>
      </w:r>
    </w:p>
    <w:p w:rsidR="005621C0" w:rsidRPr="00DA1EC4" w:rsidRDefault="005621C0" w:rsidP="005621C0">
      <w:pPr>
        <w:pStyle w:val="af2"/>
        <w:jc w:val="both"/>
        <w:rPr>
          <w:rFonts w:ascii="Times New Roman" w:hAnsi="Times New Roman" w:cs="Times New Roman"/>
          <w:sz w:val="28"/>
          <w:szCs w:val="28"/>
        </w:rPr>
      </w:pPr>
      <w:r w:rsidRPr="00DA1EC4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DA1EC4">
        <w:rPr>
          <w:rFonts w:ascii="Times New Roman" w:hAnsi="Times New Roman" w:cs="Times New Roman"/>
          <w:sz w:val="28"/>
          <w:szCs w:val="28"/>
        </w:rPr>
        <w:t>1.</w:t>
      </w:r>
      <w:r w:rsidRPr="00DA1EC4"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DA1EC4">
        <w:rPr>
          <w:rFonts w:ascii="Times New Roman" w:hAnsi="Times New Roman" w:cs="Times New Roman"/>
          <w:sz w:val="28"/>
          <w:szCs w:val="28"/>
        </w:rPr>
        <w:t>. Оплата труда работников, занятых по совместительству</w:t>
      </w:r>
      <w:r w:rsidRPr="00DA1EC4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A1EC4">
        <w:rPr>
          <w:rFonts w:ascii="Times New Roman" w:hAnsi="Times New Roman" w:cs="Times New Roman"/>
          <w:sz w:val="28"/>
          <w:szCs w:val="28"/>
        </w:rPr>
        <w:t xml:space="preserve"> а также на условиях неполного рабочего времени, производится пропорционально отработанному времени.</w:t>
      </w:r>
    </w:p>
    <w:p w:rsidR="005621C0" w:rsidRPr="00DA1EC4" w:rsidRDefault="005621C0" w:rsidP="005621C0">
      <w:pPr>
        <w:pStyle w:val="NoSpacing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 xml:space="preserve">1.3. Определение размеров заработной платы по основной должности, </w:t>
      </w:r>
      <w:r w:rsidRPr="00DA1EC4">
        <w:rPr>
          <w:rFonts w:ascii="Times New Roman" w:hAnsi="Times New Roman"/>
          <w:sz w:val="28"/>
          <w:szCs w:val="28"/>
        </w:rPr>
        <w:br/>
        <w:t>а также по должности, занимаемой в порядке совместительства, производится раздельно по каждой из должностей.</w:t>
      </w:r>
    </w:p>
    <w:p w:rsidR="005621C0" w:rsidRPr="00DA1EC4" w:rsidRDefault="005621C0" w:rsidP="005621C0">
      <w:pPr>
        <w:pStyle w:val="NoSpacing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>1.4. Заработная плата работника предельными размерами не ограничивается.</w:t>
      </w:r>
    </w:p>
    <w:p w:rsidR="005621C0" w:rsidRPr="00DA1EC4" w:rsidRDefault="005621C0" w:rsidP="005621C0">
      <w:pPr>
        <w:pStyle w:val="NoSpacing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 xml:space="preserve">1.5. </w:t>
      </w:r>
      <w:proofErr w:type="gramStart"/>
      <w:r w:rsidRPr="00DA1EC4">
        <w:rPr>
          <w:rFonts w:ascii="Times New Roman" w:hAnsi="Times New Roman"/>
          <w:sz w:val="28"/>
          <w:szCs w:val="28"/>
        </w:rPr>
        <w:t>Абсолютный размер выплат компенсационного и стимулирующего характера, предусмотренных настоящим положением, кроме районного коэффициента, процентной надбавки к заработной плате за стаж работы в районах Крайнего Севера и приравненных к ним местностях или надбавки за работу в местностях с особыми климатическими условиями, исчисляются из оклада (должностного оклада), ставки заработной платы без учета иных повышений и выплат.</w:t>
      </w:r>
      <w:proofErr w:type="gramEnd"/>
    </w:p>
    <w:p w:rsidR="005621C0" w:rsidRPr="00DA1EC4" w:rsidRDefault="005621C0" w:rsidP="005621C0">
      <w:pPr>
        <w:pStyle w:val="NoSpacing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>1.6.</w:t>
      </w:r>
      <w:r>
        <w:rPr>
          <w:rFonts w:ascii="Times New Roman" w:hAnsi="Times New Roman"/>
          <w:sz w:val="28"/>
          <w:szCs w:val="28"/>
        </w:rPr>
        <w:t xml:space="preserve"> </w:t>
      </w:r>
      <w:r w:rsidRPr="00DA1EC4">
        <w:rPr>
          <w:rFonts w:ascii="Times New Roman" w:hAnsi="Times New Roman"/>
          <w:sz w:val="28"/>
          <w:szCs w:val="28"/>
        </w:rPr>
        <w:t>Выплаты стимулирующего характера производятся в пределах бюджетных ассигнований на оплату труда работников, а также средств, полученных от приносящей доход деятельности, направленных учреждением на оплату труда работников.</w:t>
      </w:r>
    </w:p>
    <w:p w:rsidR="005621C0" w:rsidRPr="00DA1EC4" w:rsidRDefault="005621C0" w:rsidP="005621C0">
      <w:pPr>
        <w:pStyle w:val="NoSpacing"/>
        <w:spacing w:line="24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52248">
        <w:rPr>
          <w:rFonts w:ascii="Times New Roman" w:hAnsi="Times New Roman"/>
          <w:sz w:val="28"/>
          <w:szCs w:val="28"/>
        </w:rPr>
        <w:t>1.7. Средства, полученные от приносящей доход деятельности, направля</w:t>
      </w:r>
      <w:r>
        <w:rPr>
          <w:rFonts w:ascii="Times New Roman" w:hAnsi="Times New Roman"/>
          <w:sz w:val="28"/>
          <w:szCs w:val="28"/>
        </w:rPr>
        <w:t>ются</w:t>
      </w:r>
      <w:r w:rsidRPr="00752248">
        <w:rPr>
          <w:rFonts w:ascii="Times New Roman" w:hAnsi="Times New Roman"/>
          <w:sz w:val="28"/>
          <w:szCs w:val="28"/>
        </w:rPr>
        <w:t xml:space="preserve"> на оплату труда в размере </w:t>
      </w:r>
      <w:r>
        <w:rPr>
          <w:rFonts w:ascii="Times New Roman" w:hAnsi="Times New Roman"/>
          <w:sz w:val="28"/>
          <w:szCs w:val="28"/>
        </w:rPr>
        <w:t xml:space="preserve">не более 50% </w:t>
      </w:r>
      <w:r w:rsidRPr="00752248">
        <w:rPr>
          <w:rFonts w:ascii="Times New Roman" w:hAnsi="Times New Roman"/>
          <w:sz w:val="28"/>
          <w:szCs w:val="28"/>
        </w:rPr>
        <w:t xml:space="preserve"> с учетом начислений на выплаты по оплате труда.</w:t>
      </w:r>
    </w:p>
    <w:p w:rsidR="005621C0" w:rsidRPr="00DA1EC4" w:rsidRDefault="005621C0" w:rsidP="005621C0">
      <w:pPr>
        <w:spacing w:after="0" w:line="245" w:lineRule="auto"/>
        <w:ind w:firstLine="709"/>
        <w:rPr>
          <w:rFonts w:ascii="Times New Roman" w:hAnsi="Times New Roman"/>
          <w:sz w:val="28"/>
          <w:szCs w:val="28"/>
        </w:rPr>
      </w:pPr>
    </w:p>
    <w:p w:rsidR="005621C0" w:rsidRDefault="005621C0" w:rsidP="005621C0">
      <w:pPr>
        <w:pStyle w:val="7"/>
        <w:spacing w:before="0" w:after="0" w:line="245" w:lineRule="auto"/>
        <w:jc w:val="center"/>
        <w:rPr>
          <w:b/>
          <w:sz w:val="28"/>
          <w:szCs w:val="28"/>
          <w:lang w:eastAsia="ru-RU"/>
        </w:rPr>
      </w:pPr>
      <w:r w:rsidRPr="00DA1EC4">
        <w:rPr>
          <w:b/>
          <w:sz w:val="28"/>
          <w:szCs w:val="28"/>
        </w:rPr>
        <w:t>2. М</w:t>
      </w:r>
      <w:r>
        <w:rPr>
          <w:b/>
          <w:sz w:val="28"/>
          <w:szCs w:val="28"/>
        </w:rPr>
        <w:t xml:space="preserve">ИНИМАЛЬНЫЕ РАЗМЕРЫ ОКЛАДОВ (ДОЛЖНОСТНЫХ ОКЛАДОВ), СТАВОК ЗАРАБОТНОЙ ПЛАТЫ И УСЛОВИЯ, ПРИ </w:t>
      </w:r>
      <w:r>
        <w:rPr>
          <w:b/>
          <w:sz w:val="28"/>
          <w:szCs w:val="28"/>
        </w:rPr>
        <w:lastRenderedPageBreak/>
        <w:t>КОТОРЫХ  РАЗМЕРЫ ОКЛАДОВ (ДОЛЖНОСТНЫХ ОКЛАДОВ), СТАВОК ЗАРАБОТНОЙ ПЛАТЫ РАБОТНИКАМ УЧРЕЖДЕНИЯ МОГУТ  УСТАНАВЛИВАТЬСЯ ВЫШЕ МИНИМАЛЬНЫХ РАЗМЕРОВ ОКЛАДОВ (ДОЛЖНОСТНЫХ ОКЛАДОВ), СТАВОК ЗАРАБОТНОЙ ПЛАТЫ</w:t>
      </w:r>
    </w:p>
    <w:p w:rsidR="005621C0" w:rsidRPr="00C83319" w:rsidRDefault="005621C0" w:rsidP="005621C0">
      <w:pPr>
        <w:jc w:val="center"/>
        <w:rPr>
          <w:rFonts w:ascii="Times New Roman" w:hAnsi="Times New Roman"/>
          <w:b/>
          <w:sz w:val="28"/>
          <w:szCs w:val="28"/>
        </w:rPr>
      </w:pPr>
      <w:r w:rsidRPr="00C83319">
        <w:rPr>
          <w:rFonts w:ascii="Times New Roman" w:hAnsi="Times New Roman"/>
          <w:b/>
          <w:sz w:val="28"/>
          <w:szCs w:val="28"/>
        </w:rPr>
        <w:t>Минимальные размеры окладов (должностных окладов), ставок заработной платы</w:t>
      </w:r>
    </w:p>
    <w:p w:rsidR="005621C0" w:rsidRPr="00DA1EC4" w:rsidRDefault="005621C0" w:rsidP="005621C0">
      <w:pPr>
        <w:pStyle w:val="7"/>
        <w:tabs>
          <w:tab w:val="num" w:pos="1260"/>
        </w:tabs>
        <w:spacing w:before="0" w:after="0" w:line="240" w:lineRule="auto"/>
        <w:ind w:firstLine="709"/>
        <w:jc w:val="both"/>
        <w:rPr>
          <w:sz w:val="28"/>
          <w:szCs w:val="28"/>
        </w:rPr>
      </w:pPr>
      <w:r w:rsidRPr="00DA1EC4">
        <w:rPr>
          <w:sz w:val="28"/>
          <w:szCs w:val="28"/>
        </w:rPr>
        <w:t xml:space="preserve">2.1. Минимальные размеры окладов (должностных окладов), ставок заработной платы  работникам учреждения устанавливаются в соответствии с </w:t>
      </w:r>
      <w:r w:rsidRPr="00DA1EC4">
        <w:rPr>
          <w:b/>
          <w:sz w:val="28"/>
          <w:szCs w:val="28"/>
        </w:rPr>
        <w:t>приложением № 1</w:t>
      </w:r>
      <w:r w:rsidRPr="00DA1EC4">
        <w:rPr>
          <w:sz w:val="28"/>
          <w:szCs w:val="28"/>
        </w:rPr>
        <w:t xml:space="preserve"> к настоящему положению на основе отнесения занимаемых ими должностей к профессиональным квалификационным группам в соответствии с Приказами Министерства здравоохранения и социального развития Российской Федерации:</w:t>
      </w:r>
    </w:p>
    <w:p w:rsidR="005621C0" w:rsidRPr="00E5346C" w:rsidRDefault="005621C0" w:rsidP="005621C0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5621C0" w:rsidRPr="00881628" w:rsidRDefault="005621C0" w:rsidP="005621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81628">
        <w:rPr>
          <w:rFonts w:ascii="Times New Roman" w:hAnsi="Times New Roman"/>
          <w:sz w:val="28"/>
          <w:szCs w:val="28"/>
          <w:u w:val="single"/>
        </w:rPr>
        <w:t>от 29.05.2008 № 247н «Об утверждении профессиональных квалификационных групп общеотраслевых должностей руководителей, специалистов и служащих»</w:t>
      </w:r>
    </w:p>
    <w:p w:rsidR="005621C0" w:rsidRPr="00881628" w:rsidRDefault="005621C0" w:rsidP="005621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621C0" w:rsidRPr="00881628" w:rsidRDefault="005621C0" w:rsidP="005621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81628">
        <w:rPr>
          <w:rFonts w:ascii="Times New Roman" w:hAnsi="Times New Roman"/>
          <w:sz w:val="28"/>
          <w:szCs w:val="28"/>
          <w:u w:val="single"/>
        </w:rPr>
        <w:t>от 29.05.2008 № 248н «Об утверждении профессиональных квалификационных групп общеотраслевых профессий рабочих»</w:t>
      </w:r>
    </w:p>
    <w:p w:rsidR="005621C0" w:rsidRPr="00881628" w:rsidRDefault="005621C0" w:rsidP="005621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</w:p>
    <w:p w:rsidR="005621C0" w:rsidRPr="00881628" w:rsidRDefault="005621C0" w:rsidP="005621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81628">
        <w:rPr>
          <w:rFonts w:ascii="Times New Roman" w:hAnsi="Times New Roman"/>
          <w:sz w:val="28"/>
          <w:szCs w:val="28"/>
          <w:u w:val="single"/>
        </w:rPr>
        <w:t>от 27.02.2012 № 165н «Об утверждении профессиональных квалификационных групп должностей работников физической культуры и спорта»</w:t>
      </w:r>
    </w:p>
    <w:p w:rsidR="005621C0" w:rsidRPr="00881628" w:rsidRDefault="005621C0" w:rsidP="005621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81628">
        <w:rPr>
          <w:rFonts w:ascii="Times New Roman" w:hAnsi="Times New Roman"/>
          <w:sz w:val="28"/>
          <w:szCs w:val="28"/>
          <w:u w:val="single"/>
        </w:rPr>
        <w:t xml:space="preserve"> </w:t>
      </w:r>
    </w:p>
    <w:p w:rsidR="005621C0" w:rsidRPr="00881628" w:rsidRDefault="005621C0" w:rsidP="005621C0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881628">
        <w:rPr>
          <w:rFonts w:ascii="Times New Roman" w:hAnsi="Times New Roman"/>
          <w:sz w:val="28"/>
          <w:szCs w:val="28"/>
          <w:u w:val="single"/>
        </w:rPr>
        <w:t>(абзац введен Постановлением Правительства Красноярского края от 27.12.2012 № 711-п)</w:t>
      </w:r>
    </w:p>
    <w:p w:rsidR="005621C0" w:rsidRPr="00E5346C" w:rsidRDefault="005621C0" w:rsidP="005621C0">
      <w:pPr>
        <w:spacing w:after="0" w:line="240" w:lineRule="auto"/>
        <w:rPr>
          <w:rFonts w:ascii="Times New Roman" w:hAnsi="Times New Roman"/>
          <w:sz w:val="26"/>
          <w:szCs w:val="26"/>
          <w:u w:val="single"/>
        </w:rPr>
      </w:pPr>
    </w:p>
    <w:p w:rsidR="005621C0" w:rsidRPr="00C83319" w:rsidRDefault="005621C0" w:rsidP="005621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3319">
        <w:rPr>
          <w:rFonts w:ascii="Times New Roman" w:hAnsi="Times New Roman"/>
          <w:sz w:val="28"/>
          <w:szCs w:val="28"/>
        </w:rPr>
        <w:t xml:space="preserve">        </w:t>
      </w:r>
      <w:r w:rsidRPr="00C83319">
        <w:rPr>
          <w:rFonts w:ascii="Times New Roman" w:hAnsi="Times New Roman"/>
          <w:b/>
          <w:sz w:val="28"/>
          <w:szCs w:val="28"/>
        </w:rPr>
        <w:t>Условия, при которых размеры окладов (должностных окладов), ставок заработной платы работникам учреждени</w:t>
      </w:r>
      <w:r>
        <w:rPr>
          <w:rFonts w:ascii="Times New Roman" w:hAnsi="Times New Roman"/>
          <w:b/>
          <w:sz w:val="28"/>
          <w:szCs w:val="28"/>
        </w:rPr>
        <w:t>я</w:t>
      </w:r>
      <w:r w:rsidRPr="00C83319">
        <w:rPr>
          <w:rFonts w:ascii="Times New Roman" w:hAnsi="Times New Roman"/>
          <w:b/>
          <w:sz w:val="28"/>
          <w:szCs w:val="28"/>
        </w:rPr>
        <w:t xml:space="preserve"> устанавливаются выше минимальных размеров окладов, (должностных окладов), ставок заработной платы.</w:t>
      </w:r>
    </w:p>
    <w:p w:rsidR="005621C0" w:rsidRPr="00C83319" w:rsidRDefault="005621C0" w:rsidP="005621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21C0" w:rsidRPr="00DA1EC4" w:rsidRDefault="005621C0" w:rsidP="00562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2.2. </w:t>
      </w:r>
      <w:r w:rsidRPr="00DA1EC4">
        <w:rPr>
          <w:rFonts w:ascii="Times New Roman" w:hAnsi="Times New Roman"/>
          <w:sz w:val="28"/>
          <w:szCs w:val="28"/>
        </w:rPr>
        <w:t xml:space="preserve">В зависимости от наличия квалификационной категории размеры окладов (должностных окладов), ставок заработной платы  увеличиваются в следующих размерах: </w:t>
      </w:r>
    </w:p>
    <w:p w:rsidR="005621C0" w:rsidRPr="00DA1EC4" w:rsidRDefault="005621C0" w:rsidP="00562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>при наличии высшей квалификационной категории – на 10%</w:t>
      </w:r>
    </w:p>
    <w:p w:rsidR="005621C0" w:rsidRPr="00DA1EC4" w:rsidRDefault="005621C0" w:rsidP="005621C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>при наличии первой квалификационной категории – на 8,5%</w:t>
      </w:r>
    </w:p>
    <w:p w:rsidR="005621C0" w:rsidRDefault="005621C0" w:rsidP="005621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21C0" w:rsidRDefault="005621C0" w:rsidP="005621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C83319">
        <w:rPr>
          <w:rFonts w:ascii="Times New Roman" w:hAnsi="Times New Roman"/>
          <w:b/>
          <w:sz w:val="28"/>
          <w:szCs w:val="28"/>
        </w:rPr>
        <w:t>3. ВИДЫ ВЫПЛАТ КОМПЕНСАЦИОННОГО ХАРАКТЕРА, РАЗМЕРЫ И УСЛОВИЯ ИХ ОСУЩЕСТВЛЕНИЯ</w:t>
      </w:r>
    </w:p>
    <w:p w:rsidR="005621C0" w:rsidRDefault="005621C0" w:rsidP="005621C0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21C0" w:rsidRPr="00C83319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83319">
        <w:rPr>
          <w:rFonts w:ascii="Times New Roman" w:hAnsi="Times New Roman"/>
          <w:sz w:val="28"/>
          <w:szCs w:val="28"/>
        </w:rPr>
        <w:t>3.1. Виды выплат компенсационного характера:</w:t>
      </w:r>
    </w:p>
    <w:p w:rsidR="005621C0" w:rsidRPr="00DA1EC4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lastRenderedPageBreak/>
        <w:t>- выплаты работникам учреждения, занятым на работах с вредными и (или) опасными условиями труда;</w:t>
      </w:r>
    </w:p>
    <w:p w:rsidR="005621C0" w:rsidRPr="00DA1EC4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>-  выплаты за работу в местностях с особыми климатическими условиями;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>-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</w:t>
      </w:r>
      <w:r>
        <w:rPr>
          <w:rFonts w:ascii="Times New Roman" w:hAnsi="Times New Roman"/>
          <w:sz w:val="28"/>
          <w:szCs w:val="28"/>
        </w:rPr>
        <w:t>оняющихся от нормальных);</w:t>
      </w:r>
    </w:p>
    <w:p w:rsidR="005621C0" w:rsidRPr="00DA1EC4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FCE">
        <w:rPr>
          <w:rFonts w:ascii="Times New Roman" w:hAnsi="Times New Roman"/>
          <w:sz w:val="28"/>
          <w:szCs w:val="28"/>
        </w:rPr>
        <w:t>- выплаты за работу в сельской местности.</w:t>
      </w:r>
    </w:p>
    <w:p w:rsidR="005621C0" w:rsidRPr="00E5346C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1C0" w:rsidRPr="00DA1EC4" w:rsidRDefault="005621C0" w:rsidP="00562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 xml:space="preserve">3.2.  Выплаты работникам, занятым на работах с вредными и (или) опасными условиями труда, осуществляются в размере </w:t>
      </w:r>
      <w:r w:rsidRPr="00DA1EC4">
        <w:rPr>
          <w:rFonts w:ascii="Times New Roman" w:hAnsi="Times New Roman"/>
          <w:i/>
          <w:sz w:val="28"/>
          <w:szCs w:val="28"/>
        </w:rPr>
        <w:t>от 4 до 12 процентов от оклада</w:t>
      </w:r>
      <w:r w:rsidRPr="00DA1EC4">
        <w:rPr>
          <w:rFonts w:ascii="Times New Roman" w:hAnsi="Times New Roman"/>
          <w:sz w:val="28"/>
          <w:szCs w:val="28"/>
        </w:rPr>
        <w:t xml:space="preserve"> (должностного оклада), ставки заработной платы, установленного для различных видов работ с нормальными условиями труда.</w:t>
      </w:r>
    </w:p>
    <w:p w:rsidR="005621C0" w:rsidRPr="00DA1EC4" w:rsidRDefault="005621C0" w:rsidP="00562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>3.3.  Выплаты за работу в местностях с особыми климатическими условиями устанавливаются в случаях, определенных законодательством Российской Федерации и Красноярского края. К заработной плате работников учреждений устанавливаются районный коэффициент, процентная надбавка к заработной плате за стаж работы в районах Крайнего Севера и приравненных к ним местностях, или надбавка за работу  в местностях с особыми климатическими условиями.</w:t>
      </w:r>
    </w:p>
    <w:p w:rsidR="005621C0" w:rsidRPr="00DA1EC4" w:rsidRDefault="005621C0" w:rsidP="005621C0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A1EC4">
        <w:rPr>
          <w:rFonts w:ascii="Times New Roman" w:hAnsi="Times New Roman"/>
          <w:color w:val="000000"/>
          <w:sz w:val="28"/>
          <w:szCs w:val="28"/>
          <w:lang w:eastAsia="ar-SA"/>
        </w:rPr>
        <w:t>3.4. Выплаты за работу в условиях, отклоняющихся от нормальных (при выполнении работ различной квалификации, совмещение профессий (должностей), сверхурочной работе, работе в ночное время и при выполнении работ в других условиях, отклоняющихся от нормальных), осуществляется  в соответствии с действующим трудовым  законодательством.</w:t>
      </w:r>
    </w:p>
    <w:p w:rsidR="005621C0" w:rsidRDefault="005621C0" w:rsidP="005621C0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F3FCE">
        <w:rPr>
          <w:rFonts w:ascii="Times New Roman" w:hAnsi="Times New Roman"/>
          <w:color w:val="000000"/>
          <w:sz w:val="28"/>
          <w:szCs w:val="28"/>
          <w:lang w:eastAsia="ar-SA"/>
        </w:rPr>
        <w:t>3.5. Выплаты за работу в сельской местности устанавливаются в размере 25 процентов должностного оклада.</w:t>
      </w:r>
    </w:p>
    <w:p w:rsidR="005621C0" w:rsidRPr="00DA1EC4" w:rsidRDefault="005621C0" w:rsidP="005621C0">
      <w:pPr>
        <w:suppressAutoHyphens/>
        <w:spacing w:after="0" w:line="240" w:lineRule="auto"/>
        <w:ind w:left="1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4. НОРМИРОВАНИЕ ТРУДА ТРЕНЕРОВ</w:t>
      </w:r>
    </w:p>
    <w:p w:rsidR="005621C0" w:rsidRPr="00DA1EC4" w:rsidRDefault="005621C0" w:rsidP="005621C0">
      <w:pPr>
        <w:suppressAutoHyphens/>
        <w:spacing w:after="0" w:line="240" w:lineRule="auto"/>
        <w:ind w:left="1" w:firstLine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DA1EC4">
        <w:rPr>
          <w:rFonts w:ascii="Times New Roman" w:hAnsi="Times New Roman"/>
          <w:b/>
          <w:sz w:val="28"/>
          <w:szCs w:val="28"/>
        </w:rPr>
        <w:t xml:space="preserve"> </w:t>
      </w:r>
    </w:p>
    <w:p w:rsidR="005621C0" w:rsidRPr="00DA1EC4" w:rsidRDefault="005621C0" w:rsidP="005621C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 xml:space="preserve">Под нормированием труда тренеров  понимается установление соотношения затрат труда к заработной плате работников (далее - </w:t>
      </w:r>
      <w:proofErr w:type="spellStart"/>
      <w:r w:rsidRPr="00DA1EC4">
        <w:rPr>
          <w:rFonts w:ascii="Times New Roman" w:hAnsi="Times New Roman"/>
          <w:sz w:val="28"/>
          <w:szCs w:val="28"/>
        </w:rPr>
        <w:t>тарифицирование</w:t>
      </w:r>
      <w:proofErr w:type="spellEnd"/>
      <w:r w:rsidRPr="00DA1EC4">
        <w:rPr>
          <w:rFonts w:ascii="Times New Roman" w:hAnsi="Times New Roman"/>
          <w:sz w:val="28"/>
          <w:szCs w:val="28"/>
        </w:rPr>
        <w:t xml:space="preserve">), которое проводится с учетом следующих особенностей: </w:t>
      </w:r>
      <w:proofErr w:type="spellStart"/>
      <w:r w:rsidRPr="00DA1EC4">
        <w:rPr>
          <w:rFonts w:ascii="Times New Roman" w:hAnsi="Times New Roman"/>
          <w:sz w:val="28"/>
          <w:szCs w:val="28"/>
        </w:rPr>
        <w:t>тарифицирование</w:t>
      </w:r>
      <w:proofErr w:type="spellEnd"/>
      <w:r w:rsidRPr="00DA1EC4">
        <w:rPr>
          <w:rFonts w:ascii="Times New Roman" w:hAnsi="Times New Roman"/>
          <w:sz w:val="28"/>
          <w:szCs w:val="28"/>
        </w:rPr>
        <w:t xml:space="preserve"> работников составляется ежегодно, не позднее чем за две недели до начала тренировочного (спортивного) сезона. При изменении численности спортсменов или тренерского состава в течение текущего года  производится </w:t>
      </w:r>
      <w:proofErr w:type="spellStart"/>
      <w:r w:rsidRPr="00DA1EC4">
        <w:rPr>
          <w:rFonts w:ascii="Times New Roman" w:hAnsi="Times New Roman"/>
          <w:sz w:val="28"/>
          <w:szCs w:val="28"/>
        </w:rPr>
        <w:t>перетарификация</w:t>
      </w:r>
      <w:proofErr w:type="spellEnd"/>
      <w:r w:rsidRPr="00DA1EC4">
        <w:rPr>
          <w:rFonts w:ascii="Times New Roman" w:hAnsi="Times New Roman"/>
          <w:sz w:val="28"/>
          <w:szCs w:val="28"/>
        </w:rPr>
        <w:t>.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 расчете оклада (должностного оклада), ставки заработной платы тренеров применяется «</w:t>
      </w:r>
      <w:proofErr w:type="spellStart"/>
      <w:r>
        <w:rPr>
          <w:rFonts w:ascii="Times New Roman" w:hAnsi="Times New Roman"/>
          <w:sz w:val="26"/>
          <w:szCs w:val="26"/>
        </w:rPr>
        <w:t>подушевой</w:t>
      </w:r>
      <w:proofErr w:type="spellEnd"/>
      <w:r>
        <w:rPr>
          <w:rFonts w:ascii="Times New Roman" w:hAnsi="Times New Roman"/>
          <w:sz w:val="26"/>
          <w:szCs w:val="26"/>
        </w:rPr>
        <w:t>» метод и расчет  производится по формуле: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6"/>
          <w:szCs w:val="26"/>
        </w:rPr>
      </w:pPr>
    </w:p>
    <w:p w:rsidR="005621C0" w:rsidRPr="00881628" w:rsidRDefault="005621C0" w:rsidP="005621C0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881628">
        <w:rPr>
          <w:rFonts w:ascii="Times New Roman" w:hAnsi="Times New Roman"/>
          <w:b/>
          <w:sz w:val="28"/>
          <w:szCs w:val="28"/>
        </w:rPr>
        <w:t>Об*(</w:t>
      </w:r>
      <w:r w:rsidRPr="00881628">
        <w:rPr>
          <w:rFonts w:ascii="Times New Roman" w:hAnsi="Times New Roman"/>
          <w:b/>
          <w:sz w:val="28"/>
          <w:szCs w:val="28"/>
          <w:lang w:val="en-US"/>
        </w:rPr>
        <w:t>n</w:t>
      </w:r>
      <w:r w:rsidRPr="00881628">
        <w:rPr>
          <w:rFonts w:ascii="Times New Roman" w:hAnsi="Times New Roman"/>
          <w:b/>
          <w:sz w:val="28"/>
          <w:szCs w:val="28"/>
        </w:rPr>
        <w:t>1 *</w:t>
      </w:r>
      <w:r w:rsidRPr="00881628">
        <w:rPr>
          <w:rFonts w:ascii="Times New Roman" w:hAnsi="Times New Roman"/>
          <w:b/>
          <w:sz w:val="28"/>
          <w:szCs w:val="28"/>
          <w:lang w:val="en-US"/>
        </w:rPr>
        <w:t>k</w:t>
      </w:r>
      <w:r w:rsidRPr="00881628">
        <w:rPr>
          <w:rFonts w:ascii="Times New Roman" w:hAnsi="Times New Roman"/>
          <w:b/>
          <w:sz w:val="28"/>
          <w:szCs w:val="28"/>
        </w:rPr>
        <w:t>1) *</w:t>
      </w:r>
      <w:r w:rsidRPr="0088162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81628">
        <w:rPr>
          <w:rFonts w:ascii="Times New Roman" w:hAnsi="Times New Roman"/>
          <w:b/>
          <w:sz w:val="28"/>
          <w:szCs w:val="28"/>
        </w:rPr>
        <w:t>1</w:t>
      </w:r>
      <w:proofErr w:type="gramStart"/>
      <w:r w:rsidRPr="00881628">
        <w:rPr>
          <w:rFonts w:ascii="Times New Roman" w:hAnsi="Times New Roman"/>
          <w:b/>
          <w:sz w:val="28"/>
          <w:szCs w:val="28"/>
        </w:rPr>
        <w:t xml:space="preserve"> :</w:t>
      </w:r>
      <w:proofErr w:type="gramEnd"/>
      <w:r w:rsidRPr="00881628">
        <w:rPr>
          <w:rFonts w:ascii="Times New Roman" w:hAnsi="Times New Roman"/>
          <w:b/>
          <w:sz w:val="28"/>
          <w:szCs w:val="28"/>
        </w:rPr>
        <w:t xml:space="preserve"> 24 + Об*(</w:t>
      </w:r>
      <w:r w:rsidRPr="00881628">
        <w:rPr>
          <w:rFonts w:ascii="Times New Roman" w:hAnsi="Times New Roman"/>
          <w:b/>
          <w:sz w:val="28"/>
          <w:szCs w:val="28"/>
          <w:lang w:val="en-US"/>
        </w:rPr>
        <w:t>n</w:t>
      </w:r>
      <w:r w:rsidRPr="00881628">
        <w:rPr>
          <w:rFonts w:ascii="Times New Roman" w:hAnsi="Times New Roman"/>
          <w:b/>
          <w:sz w:val="28"/>
          <w:szCs w:val="28"/>
        </w:rPr>
        <w:t>1 *</w:t>
      </w:r>
      <w:r w:rsidRPr="00881628">
        <w:rPr>
          <w:rFonts w:ascii="Times New Roman" w:hAnsi="Times New Roman"/>
          <w:b/>
          <w:sz w:val="28"/>
          <w:szCs w:val="28"/>
          <w:lang w:val="en-US"/>
        </w:rPr>
        <w:t>k</w:t>
      </w:r>
      <w:r w:rsidRPr="00881628">
        <w:rPr>
          <w:rFonts w:ascii="Times New Roman" w:hAnsi="Times New Roman"/>
          <w:b/>
          <w:sz w:val="28"/>
          <w:szCs w:val="28"/>
        </w:rPr>
        <w:t>1) *</w:t>
      </w:r>
      <w:r w:rsidRPr="00881628">
        <w:rPr>
          <w:rFonts w:ascii="Times New Roman" w:hAnsi="Times New Roman"/>
          <w:b/>
          <w:sz w:val="28"/>
          <w:szCs w:val="28"/>
          <w:lang w:val="en-US"/>
        </w:rPr>
        <w:t>v</w:t>
      </w:r>
      <w:r w:rsidRPr="00881628">
        <w:rPr>
          <w:rFonts w:ascii="Times New Roman" w:hAnsi="Times New Roman"/>
          <w:b/>
          <w:sz w:val="28"/>
          <w:szCs w:val="28"/>
        </w:rPr>
        <w:t>1 : 24 + …+ Об*(</w:t>
      </w:r>
      <w:proofErr w:type="spellStart"/>
      <w:r w:rsidRPr="00881628">
        <w:rPr>
          <w:rFonts w:ascii="Times New Roman" w:hAnsi="Times New Roman"/>
          <w:b/>
          <w:sz w:val="28"/>
          <w:szCs w:val="28"/>
          <w:lang w:val="en-US"/>
        </w:rPr>
        <w:t>nn</w:t>
      </w:r>
      <w:proofErr w:type="spellEnd"/>
      <w:r w:rsidRPr="00881628">
        <w:rPr>
          <w:rFonts w:ascii="Times New Roman" w:hAnsi="Times New Roman"/>
          <w:b/>
          <w:sz w:val="28"/>
          <w:szCs w:val="28"/>
        </w:rPr>
        <w:t xml:space="preserve"> *</w:t>
      </w:r>
      <w:proofErr w:type="spellStart"/>
      <w:r w:rsidRPr="00881628">
        <w:rPr>
          <w:rFonts w:ascii="Times New Roman" w:hAnsi="Times New Roman"/>
          <w:b/>
          <w:sz w:val="28"/>
          <w:szCs w:val="28"/>
          <w:lang w:val="en-US"/>
        </w:rPr>
        <w:t>kn</w:t>
      </w:r>
      <w:proofErr w:type="spellEnd"/>
      <w:r w:rsidRPr="00881628">
        <w:rPr>
          <w:rFonts w:ascii="Times New Roman" w:hAnsi="Times New Roman"/>
          <w:b/>
          <w:sz w:val="28"/>
          <w:szCs w:val="28"/>
        </w:rPr>
        <w:t>) *</w:t>
      </w:r>
      <w:proofErr w:type="spellStart"/>
      <w:r w:rsidRPr="00881628">
        <w:rPr>
          <w:rFonts w:ascii="Times New Roman" w:hAnsi="Times New Roman"/>
          <w:b/>
          <w:sz w:val="28"/>
          <w:szCs w:val="28"/>
          <w:lang w:val="en-US"/>
        </w:rPr>
        <w:t>vn</w:t>
      </w:r>
      <w:proofErr w:type="spellEnd"/>
      <w:r w:rsidRPr="00881628">
        <w:rPr>
          <w:rFonts w:ascii="Times New Roman" w:hAnsi="Times New Roman"/>
          <w:b/>
          <w:sz w:val="28"/>
          <w:szCs w:val="28"/>
        </w:rPr>
        <w:t xml:space="preserve"> : 24</w:t>
      </w:r>
    </w:p>
    <w:p w:rsidR="005621C0" w:rsidRPr="00891EF8" w:rsidRDefault="005621C0" w:rsidP="0056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5621C0" w:rsidRPr="00881628" w:rsidRDefault="005621C0" w:rsidP="0056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28">
        <w:rPr>
          <w:rFonts w:ascii="Times New Roman" w:hAnsi="Times New Roman"/>
          <w:sz w:val="28"/>
          <w:szCs w:val="28"/>
        </w:rPr>
        <w:t xml:space="preserve">где, Об - базовый оклад (должностной оклад), ставка заработной платы по должности; </w:t>
      </w:r>
    </w:p>
    <w:p w:rsidR="005621C0" w:rsidRPr="00881628" w:rsidRDefault="005621C0" w:rsidP="0056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drawing>
          <wp:inline distT="0" distB="0" distL="0" distR="0">
            <wp:extent cx="885825" cy="273685"/>
            <wp:effectExtent l="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628">
        <w:rPr>
          <w:rFonts w:ascii="Times New Roman" w:hAnsi="Times New Roman"/>
          <w:sz w:val="28"/>
          <w:szCs w:val="28"/>
        </w:rPr>
        <w:t xml:space="preserve"> - количество спортсменов, зачисленных в группы по каждому этапу  подготовки;</w:t>
      </w:r>
    </w:p>
    <w:p w:rsidR="005621C0" w:rsidRPr="0067768F" w:rsidRDefault="005621C0" w:rsidP="0056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56615" cy="273685"/>
            <wp:effectExtent l="0" t="0" r="0" b="0"/>
            <wp:docPr id="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6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615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628">
        <w:rPr>
          <w:rFonts w:ascii="Times New Roman" w:hAnsi="Times New Roman"/>
          <w:sz w:val="28"/>
          <w:szCs w:val="28"/>
        </w:rPr>
        <w:t xml:space="preserve"> - расчетные нормативы за подготовку одного спортсмена в зависимости  от этапа подготовки, года подготовки, группы вида спорта  по</w:t>
      </w:r>
      <w:r>
        <w:rPr>
          <w:rFonts w:ascii="Times New Roman" w:hAnsi="Times New Roman"/>
          <w:sz w:val="20"/>
          <w:szCs w:val="20"/>
        </w:rPr>
        <w:t xml:space="preserve"> </w:t>
      </w:r>
      <w:r w:rsidRPr="002844A0">
        <w:rPr>
          <w:rFonts w:ascii="Times New Roman" w:hAnsi="Times New Roman"/>
          <w:b/>
          <w:sz w:val="28"/>
          <w:szCs w:val="28"/>
        </w:rPr>
        <w:t xml:space="preserve">  приложени</w:t>
      </w:r>
      <w:r>
        <w:rPr>
          <w:rFonts w:ascii="Times New Roman" w:hAnsi="Times New Roman"/>
          <w:b/>
          <w:sz w:val="28"/>
          <w:szCs w:val="28"/>
        </w:rPr>
        <w:t>ю</w:t>
      </w:r>
      <w:r w:rsidRPr="002844A0">
        <w:rPr>
          <w:rFonts w:ascii="Times New Roman" w:hAnsi="Times New Roman"/>
          <w:b/>
          <w:sz w:val="28"/>
          <w:szCs w:val="28"/>
        </w:rPr>
        <w:t xml:space="preserve"> № </w:t>
      </w:r>
      <w:r>
        <w:rPr>
          <w:rFonts w:ascii="Times New Roman" w:hAnsi="Times New Roman"/>
          <w:b/>
          <w:sz w:val="28"/>
          <w:szCs w:val="28"/>
        </w:rPr>
        <w:t>2</w:t>
      </w:r>
      <w:r w:rsidRPr="002844A0">
        <w:rPr>
          <w:rFonts w:ascii="Times New Roman" w:hAnsi="Times New Roman"/>
          <w:b/>
          <w:sz w:val="28"/>
          <w:szCs w:val="28"/>
        </w:rPr>
        <w:t>;</w:t>
      </w:r>
    </w:p>
    <w:p w:rsidR="005621C0" w:rsidRPr="00881628" w:rsidRDefault="005621C0" w:rsidP="0056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892810" cy="273685"/>
            <wp:effectExtent l="0" t="0" r="0" b="0"/>
            <wp:docPr id="3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810" cy="273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1628">
        <w:rPr>
          <w:rFonts w:ascii="Times New Roman" w:hAnsi="Times New Roman"/>
          <w:sz w:val="28"/>
          <w:szCs w:val="28"/>
        </w:rPr>
        <w:t xml:space="preserve"> - норма отработанных часов в неделю на конкретной группе спортивной подготовки, в соответствии с</w:t>
      </w:r>
      <w:r w:rsidRPr="00881628">
        <w:rPr>
          <w:rFonts w:ascii="Times New Roman" w:hAnsi="Times New Roman"/>
          <w:color w:val="000000"/>
          <w:sz w:val="28"/>
          <w:szCs w:val="28"/>
        </w:rPr>
        <w:t xml:space="preserve"> федеральными государственными стандартами</w:t>
      </w:r>
      <w:r w:rsidRPr="00881628">
        <w:rPr>
          <w:rFonts w:ascii="Times New Roman" w:hAnsi="Times New Roman"/>
          <w:sz w:val="28"/>
          <w:szCs w:val="28"/>
        </w:rPr>
        <w:t xml:space="preserve"> и  программами по виду спорта.</w:t>
      </w:r>
    </w:p>
    <w:p w:rsidR="005621C0" w:rsidRPr="00881628" w:rsidRDefault="005621C0" w:rsidP="0056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621C0" w:rsidRPr="00881628" w:rsidRDefault="005621C0" w:rsidP="0056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81628">
        <w:rPr>
          <w:rFonts w:ascii="Times New Roman" w:hAnsi="Times New Roman"/>
          <w:sz w:val="28"/>
          <w:szCs w:val="28"/>
        </w:rPr>
        <w:t>24  –  норма часов тренерской работы за ставку нормируемой части заработной платы  в неделю.</w:t>
      </w:r>
    </w:p>
    <w:p w:rsidR="005621C0" w:rsidRPr="00DA1EC4" w:rsidRDefault="005621C0" w:rsidP="005621C0">
      <w:pPr>
        <w:suppressAutoHyphens/>
        <w:spacing w:after="0" w:line="240" w:lineRule="auto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DA1EC4">
        <w:rPr>
          <w:rFonts w:ascii="Times New Roman" w:hAnsi="Times New Roman"/>
          <w:color w:val="000000"/>
          <w:sz w:val="28"/>
          <w:szCs w:val="28"/>
        </w:rPr>
        <w:t xml:space="preserve">Распределение работников, участвующих в реализации спортивных программ,  проводится в соответствии с планом комплектования учреждения,  тарификационными списками работников (далее - тарификация), локальными нормативными актами учреждения. </w:t>
      </w:r>
    </w:p>
    <w:p w:rsidR="005621C0" w:rsidRDefault="005621C0" w:rsidP="005621C0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color w:val="000000"/>
          <w:lang w:eastAsia="ar-SA"/>
        </w:rPr>
      </w:pPr>
    </w:p>
    <w:p w:rsidR="005621C0" w:rsidRDefault="005621C0" w:rsidP="005621C0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  <w:r>
        <w:rPr>
          <w:rFonts w:ascii="Times New Roman" w:hAnsi="Times New Roman"/>
          <w:b/>
          <w:color w:val="000000"/>
          <w:sz w:val="26"/>
          <w:szCs w:val="26"/>
          <w:lang w:eastAsia="ar-SA"/>
        </w:rPr>
        <w:t>5</w:t>
      </w:r>
      <w:r w:rsidRPr="00E5346C">
        <w:rPr>
          <w:rFonts w:ascii="Times New Roman" w:hAnsi="Times New Roman"/>
          <w:b/>
          <w:color w:val="000000"/>
          <w:sz w:val="26"/>
          <w:szCs w:val="26"/>
          <w:lang w:eastAsia="ar-SA"/>
        </w:rPr>
        <w:t>. У</w:t>
      </w:r>
      <w:r>
        <w:rPr>
          <w:rFonts w:ascii="Times New Roman" w:hAnsi="Times New Roman"/>
          <w:b/>
          <w:color w:val="000000"/>
          <w:sz w:val="26"/>
          <w:szCs w:val="26"/>
          <w:lang w:eastAsia="ar-SA"/>
        </w:rPr>
        <w:t>СЛОВИЯ ОПЛАТЫ ТРУДА РУКОВОДИТЕЛЯ УЧРЕЖДЕНИЯ, ЕГО ЗАМЕСТИТЕЛЕЙ И ГЛАВНОГО БУХГАЛТЕРА</w:t>
      </w:r>
    </w:p>
    <w:p w:rsidR="005621C0" w:rsidRPr="00E5346C" w:rsidRDefault="005621C0" w:rsidP="005621C0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b/>
          <w:color w:val="000000"/>
          <w:sz w:val="26"/>
          <w:szCs w:val="26"/>
          <w:lang w:eastAsia="ar-SA"/>
        </w:rPr>
      </w:pPr>
    </w:p>
    <w:p w:rsidR="005621C0" w:rsidRPr="00DA1EC4" w:rsidRDefault="005621C0" w:rsidP="005621C0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5</w:t>
      </w:r>
      <w:r w:rsidRPr="00DA1EC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.1. 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</w:t>
      </w:r>
      <w:r w:rsidRPr="009E31E3">
        <w:rPr>
          <w:rFonts w:ascii="Times New Roman" w:hAnsi="Times New Roman"/>
          <w:color w:val="000000"/>
          <w:sz w:val="28"/>
          <w:szCs w:val="28"/>
          <w:lang w:eastAsia="ar-SA"/>
        </w:rPr>
        <w:t>всего  персонала возглавляемого им учреждения.</w:t>
      </w:r>
      <w:r w:rsidRPr="00DA1EC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</w:p>
    <w:p w:rsidR="005621C0" w:rsidRDefault="005621C0" w:rsidP="005621C0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5621C0" w:rsidRPr="00D640BE" w:rsidRDefault="005621C0" w:rsidP="005621C0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BF3FCE">
        <w:rPr>
          <w:rFonts w:ascii="Times New Roman" w:hAnsi="Times New Roman"/>
          <w:color w:val="000000"/>
          <w:sz w:val="28"/>
          <w:szCs w:val="28"/>
          <w:lang w:eastAsia="ar-SA"/>
        </w:rPr>
        <w:t>Размеры должностных окладов заместителей руководителя, и главного бухгалтера устанавливаются руководителем учреждения на 10 процентов ниже размера должностного оклада руководителя учреждения.</w:t>
      </w:r>
    </w:p>
    <w:p w:rsidR="005621C0" w:rsidRPr="002C4846" w:rsidRDefault="005621C0" w:rsidP="005621C0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5</w:t>
      </w:r>
      <w:r w:rsidRPr="00DA1EC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.2.Руководителю учреждения, его заместителям и главному бухгалтеру устанавливаются выплаты компенсационного характера в размерах, </w:t>
      </w:r>
      <w:r w:rsidRPr="002C4846">
        <w:rPr>
          <w:rFonts w:ascii="Times New Roman" w:hAnsi="Times New Roman"/>
          <w:color w:val="000000"/>
          <w:sz w:val="28"/>
          <w:szCs w:val="28"/>
          <w:lang w:eastAsia="ar-SA"/>
        </w:rPr>
        <w:t>предусмотренных разделом 3 настоящего положения.</w:t>
      </w:r>
    </w:p>
    <w:p w:rsidR="005621C0" w:rsidRPr="00DA1EC4" w:rsidRDefault="005621C0" w:rsidP="005621C0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color w:val="000000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z w:val="28"/>
          <w:szCs w:val="28"/>
          <w:lang w:eastAsia="ar-SA"/>
        </w:rPr>
        <w:t>5</w:t>
      </w:r>
      <w:r w:rsidRPr="00DA1EC4">
        <w:rPr>
          <w:rFonts w:ascii="Times New Roman" w:hAnsi="Times New Roman"/>
          <w:color w:val="000000"/>
          <w:sz w:val="28"/>
          <w:szCs w:val="28"/>
          <w:lang w:eastAsia="ar-SA"/>
        </w:rPr>
        <w:t>.3. Конкретный размер выплат стимулирующего характера руководителю учреждения устанавливается учредителем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(или    уполномоченным органом)</w:t>
      </w:r>
      <w:r w:rsidRPr="00DA1EC4">
        <w:rPr>
          <w:rFonts w:ascii="Times New Roman" w:hAnsi="Times New Roman"/>
          <w:color w:val="000000"/>
          <w:sz w:val="28"/>
          <w:szCs w:val="28"/>
          <w:lang w:eastAsia="ar-SA"/>
        </w:rPr>
        <w:t>.</w:t>
      </w:r>
    </w:p>
    <w:p w:rsidR="005621C0" w:rsidRDefault="005621C0" w:rsidP="005621C0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A1EC4">
        <w:rPr>
          <w:rFonts w:ascii="Times New Roman" w:hAnsi="Times New Roman"/>
          <w:color w:val="000000"/>
          <w:sz w:val="28"/>
          <w:szCs w:val="28"/>
          <w:lang w:eastAsia="ar-SA"/>
        </w:rPr>
        <w:t>Конкретный размер выплат стимулирующего характера заместителям и главному бухгалтеру учреждения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 xml:space="preserve"> </w:t>
      </w:r>
      <w:r w:rsidRPr="00DA1EC4">
        <w:rPr>
          <w:rFonts w:ascii="Times New Roman" w:hAnsi="Times New Roman"/>
          <w:color w:val="000000"/>
          <w:sz w:val="28"/>
          <w:szCs w:val="28"/>
          <w:lang w:eastAsia="ar-SA"/>
        </w:rPr>
        <w:t>устанавли</w:t>
      </w:r>
      <w:r>
        <w:rPr>
          <w:rFonts w:ascii="Times New Roman" w:hAnsi="Times New Roman"/>
          <w:color w:val="000000"/>
          <w:sz w:val="28"/>
          <w:szCs w:val="28"/>
          <w:lang w:eastAsia="ar-SA"/>
        </w:rPr>
        <w:t>вается руководителем учреждения.</w:t>
      </w:r>
    </w:p>
    <w:p w:rsidR="005621C0" w:rsidRPr="00DA1EC4" w:rsidRDefault="005621C0" w:rsidP="005621C0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color w:val="000000"/>
          <w:sz w:val="28"/>
          <w:szCs w:val="28"/>
          <w:lang w:eastAsia="ar-SA"/>
        </w:rPr>
      </w:pPr>
    </w:p>
    <w:p w:rsidR="005621C0" w:rsidRPr="00DA1EC4" w:rsidRDefault="005621C0" w:rsidP="005621C0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color w:val="000000"/>
          <w:sz w:val="28"/>
          <w:szCs w:val="28"/>
          <w:lang w:eastAsia="ar-SA"/>
        </w:rPr>
      </w:pPr>
      <w:r w:rsidRPr="00DA1EC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Выплаты стимулирующего характера, за исключением персональных выплат и выплат по итогам работы, руководителю учреждения, его заместителям и главному бухгалтеру устанавливаются ежеквартально по результатам оценки результативности и качества деятельности  учреждения в предыдущем </w:t>
      </w:r>
      <w:proofErr w:type="gramStart"/>
      <w:r w:rsidRPr="00DA1EC4">
        <w:rPr>
          <w:rFonts w:ascii="Times New Roman" w:hAnsi="Times New Roman"/>
          <w:color w:val="000000"/>
          <w:sz w:val="28"/>
          <w:szCs w:val="28"/>
          <w:lang w:eastAsia="ar-SA"/>
        </w:rPr>
        <w:t>квартале</w:t>
      </w:r>
      <w:proofErr w:type="gramEnd"/>
      <w:r w:rsidRPr="00DA1EC4">
        <w:rPr>
          <w:rFonts w:ascii="Times New Roman" w:hAnsi="Times New Roman"/>
          <w:color w:val="000000"/>
          <w:sz w:val="28"/>
          <w:szCs w:val="28"/>
          <w:lang w:eastAsia="ar-SA"/>
        </w:rPr>
        <w:t xml:space="preserve"> и выплачивается ежемесячно.</w:t>
      </w:r>
    </w:p>
    <w:p w:rsidR="005621C0" w:rsidRDefault="005621C0" w:rsidP="005621C0">
      <w:pPr>
        <w:spacing w:after="0" w:line="240" w:lineRule="auto"/>
        <w:ind w:firstLine="709"/>
        <w:jc w:val="both"/>
        <w:outlineLvl w:val="6"/>
        <w:rPr>
          <w:rFonts w:ascii="Times New Roman" w:hAnsi="Times New Roman"/>
          <w:color w:val="000000"/>
          <w:sz w:val="26"/>
          <w:szCs w:val="26"/>
          <w:lang w:eastAsia="ar-SA"/>
        </w:rPr>
      </w:pPr>
    </w:p>
    <w:p w:rsidR="005621C0" w:rsidRPr="00E5346C" w:rsidRDefault="005621C0" w:rsidP="005621C0">
      <w:pPr>
        <w:pStyle w:val="af0"/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E5346C">
        <w:rPr>
          <w:rFonts w:ascii="Times New Roman" w:hAnsi="Times New Roman" w:cs="Times New Roman"/>
          <w:b/>
          <w:spacing w:val="-1"/>
          <w:sz w:val="26"/>
          <w:szCs w:val="26"/>
        </w:rPr>
        <w:lastRenderedPageBreak/>
        <w:t xml:space="preserve"> </w:t>
      </w:r>
      <w:r w:rsidRPr="00E5346C">
        <w:rPr>
          <w:rFonts w:ascii="Times New Roman" w:hAnsi="Times New Roman" w:cs="Times New Roman"/>
          <w:b/>
          <w:sz w:val="26"/>
          <w:szCs w:val="26"/>
        </w:rPr>
        <w:t>Виды выплат стимулирующего характера, размеры и условия их осуществления для руководителя учреждения, его заместител</w:t>
      </w:r>
      <w:r>
        <w:rPr>
          <w:rFonts w:ascii="Times New Roman" w:hAnsi="Times New Roman" w:cs="Times New Roman"/>
          <w:b/>
          <w:sz w:val="26"/>
          <w:szCs w:val="26"/>
        </w:rPr>
        <w:t xml:space="preserve">ей </w:t>
      </w:r>
      <w:r w:rsidRPr="00E5346C">
        <w:rPr>
          <w:rFonts w:ascii="Times New Roman" w:hAnsi="Times New Roman" w:cs="Times New Roman"/>
          <w:b/>
          <w:sz w:val="26"/>
          <w:szCs w:val="26"/>
        </w:rPr>
        <w:t xml:space="preserve"> и главного бухгалтера, в том числе критерии оценки результативности и качества деятельности учреждения  </w:t>
      </w:r>
    </w:p>
    <w:p w:rsidR="005621C0" w:rsidRPr="00DA1EC4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1EC4">
        <w:rPr>
          <w:rFonts w:ascii="Times New Roman" w:hAnsi="Times New Roman" w:cs="Times New Roman"/>
          <w:sz w:val="28"/>
          <w:szCs w:val="28"/>
        </w:rPr>
        <w:t>.4. Руководителю учреждения, его заместителям и главному бухгалтеру к должностному окладу устанавливаются следующие выплаты стимулирующего характера:</w:t>
      </w:r>
    </w:p>
    <w:p w:rsidR="005621C0" w:rsidRPr="00DA1EC4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621C0" w:rsidRPr="00DA1EC4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1EC4">
        <w:rPr>
          <w:rFonts w:ascii="Times New Roman" w:hAnsi="Times New Roman" w:cs="Times New Roman"/>
          <w:sz w:val="28"/>
          <w:szCs w:val="28"/>
        </w:rPr>
        <w:t>.4.1</w:t>
      </w:r>
      <w:r w:rsidRPr="00DA1EC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A1EC4">
        <w:rPr>
          <w:rFonts w:ascii="Times New Roman" w:hAnsi="Times New Roman" w:cs="Times New Roman"/>
          <w:sz w:val="28"/>
          <w:szCs w:val="28"/>
        </w:rPr>
        <w:t>Выплата за важность выполняемой работы, степень самостоятельности и ответственност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DA1EC4">
        <w:rPr>
          <w:rFonts w:ascii="Times New Roman" w:hAnsi="Times New Roman" w:cs="Times New Roman"/>
          <w:sz w:val="28"/>
          <w:szCs w:val="28"/>
        </w:rPr>
        <w:t xml:space="preserve"> при выполнении поставленных задач устанавливается в размерах, указанных </w:t>
      </w:r>
      <w:r w:rsidRPr="00DA1EC4">
        <w:rPr>
          <w:rFonts w:ascii="Times New Roman" w:hAnsi="Times New Roman" w:cs="Times New Roman"/>
          <w:b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1EC4">
        <w:rPr>
          <w:rFonts w:ascii="Times New Roman" w:hAnsi="Times New Roman" w:cs="Times New Roman"/>
          <w:sz w:val="28"/>
          <w:szCs w:val="28"/>
        </w:rPr>
        <w:t xml:space="preserve">  к настоящему положению. </w:t>
      </w:r>
    </w:p>
    <w:p w:rsidR="005621C0" w:rsidRPr="00DA1EC4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C4">
        <w:rPr>
          <w:rFonts w:ascii="Times New Roman" w:hAnsi="Times New Roman" w:cs="Times New Roman"/>
          <w:sz w:val="28"/>
          <w:szCs w:val="28"/>
        </w:rPr>
        <w:t xml:space="preserve">При назначении указанной выплаты учитываются критерии оценки результативности и качества деятельности учреждения, указанные в </w:t>
      </w:r>
      <w:r w:rsidRPr="00DA1EC4">
        <w:rPr>
          <w:rFonts w:ascii="Times New Roman" w:hAnsi="Times New Roman" w:cs="Times New Roman"/>
          <w:b/>
          <w:sz w:val="28"/>
          <w:szCs w:val="28"/>
        </w:rPr>
        <w:t xml:space="preserve">приложении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1EC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621C0" w:rsidRPr="00DA1EC4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C4">
        <w:rPr>
          <w:rFonts w:ascii="Times New Roman" w:hAnsi="Times New Roman" w:cs="Times New Roman"/>
          <w:sz w:val="28"/>
          <w:szCs w:val="28"/>
        </w:rPr>
        <w:t>Оценка выполнения критериев в отношении руководителя учреждения осуществляется учредителем</w:t>
      </w:r>
      <w:r>
        <w:rPr>
          <w:rFonts w:ascii="Times New Roman" w:hAnsi="Times New Roman" w:cs="Times New Roman"/>
          <w:sz w:val="28"/>
          <w:szCs w:val="28"/>
        </w:rPr>
        <w:t xml:space="preserve"> (или уполномоченным органом)</w:t>
      </w:r>
      <w:r w:rsidRPr="00DA1EC4">
        <w:rPr>
          <w:rFonts w:ascii="Times New Roman" w:hAnsi="Times New Roman" w:cs="Times New Roman"/>
          <w:sz w:val="28"/>
          <w:szCs w:val="28"/>
        </w:rPr>
        <w:t>, в отношении заместителей руководителя и главного бухгалтера – руководителем учреждения.</w:t>
      </w:r>
    </w:p>
    <w:p w:rsidR="005621C0" w:rsidRPr="00DA1EC4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DA1EC4">
        <w:rPr>
          <w:rFonts w:ascii="Times New Roman" w:hAnsi="Times New Roman" w:cs="Times New Roman"/>
          <w:sz w:val="28"/>
          <w:szCs w:val="28"/>
        </w:rPr>
        <w:t>.4.2</w:t>
      </w:r>
      <w:r w:rsidRPr="00DA1EC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DA1EC4">
        <w:rPr>
          <w:rFonts w:ascii="Times New Roman" w:hAnsi="Times New Roman" w:cs="Times New Roman"/>
          <w:sz w:val="28"/>
          <w:szCs w:val="28"/>
        </w:rPr>
        <w:t xml:space="preserve">Выплата за качество выполняемых работ устанавливается в размерах, указанных в </w:t>
      </w:r>
      <w:r w:rsidRPr="00DA1EC4">
        <w:rPr>
          <w:rFonts w:ascii="Times New Roman" w:hAnsi="Times New Roman" w:cs="Times New Roman"/>
          <w:b/>
          <w:sz w:val="28"/>
          <w:szCs w:val="28"/>
        </w:rPr>
        <w:t xml:space="preserve">приложении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1EC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621C0" w:rsidRPr="00DA1EC4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C4">
        <w:rPr>
          <w:rFonts w:ascii="Times New Roman" w:hAnsi="Times New Roman" w:cs="Times New Roman"/>
          <w:sz w:val="28"/>
          <w:szCs w:val="28"/>
        </w:rPr>
        <w:t xml:space="preserve">При назначении указанной выплаты учитываются критерии оценки результативности и качества деятельности учреждения, указанные </w:t>
      </w:r>
      <w:r w:rsidRPr="00DA1EC4">
        <w:rPr>
          <w:rFonts w:ascii="Times New Roman" w:hAnsi="Times New Roman" w:cs="Times New Roman"/>
          <w:b/>
          <w:sz w:val="28"/>
          <w:szCs w:val="28"/>
        </w:rPr>
        <w:t xml:space="preserve">в приложении №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DA1EC4"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621C0" w:rsidRPr="00DA1EC4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C4">
        <w:rPr>
          <w:rFonts w:ascii="Times New Roman" w:hAnsi="Times New Roman" w:cs="Times New Roman"/>
          <w:sz w:val="28"/>
          <w:szCs w:val="28"/>
        </w:rPr>
        <w:t xml:space="preserve"> Оценка выполнения критериев в отношении руководителя учреждения осуществляется  учредителем</w:t>
      </w:r>
      <w:r>
        <w:rPr>
          <w:rFonts w:ascii="Times New Roman" w:hAnsi="Times New Roman" w:cs="Times New Roman"/>
          <w:sz w:val="28"/>
          <w:szCs w:val="28"/>
        </w:rPr>
        <w:t xml:space="preserve"> (или уполномоченным органом)</w:t>
      </w:r>
      <w:r w:rsidRPr="00DA1EC4">
        <w:rPr>
          <w:rFonts w:ascii="Times New Roman" w:hAnsi="Times New Roman" w:cs="Times New Roman"/>
          <w:sz w:val="28"/>
          <w:szCs w:val="28"/>
        </w:rPr>
        <w:t>, в отношении заместителей руководителя и главного бухгалтера – руководителем учреждения.</w:t>
      </w:r>
    </w:p>
    <w:p w:rsidR="005621C0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5.4.3. Персональные выплаты руководителю учреждения, его заместителям и главному бухгалтеру:</w:t>
      </w:r>
    </w:p>
    <w:p w:rsidR="005621C0" w:rsidRPr="00DA1EC4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5.4.3.1. За сложность, напряженность и особый режим работы в размерах, установленных в </w:t>
      </w:r>
      <w:r w:rsidRPr="0040124C">
        <w:rPr>
          <w:rFonts w:ascii="Times New Roman" w:hAnsi="Times New Roman" w:cs="Times New Roman"/>
          <w:b/>
          <w:sz w:val="28"/>
          <w:szCs w:val="28"/>
        </w:rPr>
        <w:t>приложении № 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положению.</w:t>
      </w:r>
    </w:p>
    <w:p w:rsidR="005621C0" w:rsidRPr="00DA1EC4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A1EC4">
        <w:rPr>
          <w:rFonts w:ascii="Times New Roman" w:hAnsi="Times New Roman" w:cs="Times New Roman"/>
          <w:sz w:val="28"/>
          <w:szCs w:val="28"/>
        </w:rPr>
        <w:t xml:space="preserve">Персональная выплата за сложность, напряженность и особый режим работы производится ежемесячно при условии достижения (выполнения) суммарного выражения значений показателей критерия результативности и качества труда «Обеспечение высококачественной спортивной подготовки», выражающегося в получении мест с 1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A1EC4">
        <w:rPr>
          <w:rFonts w:ascii="Times New Roman" w:hAnsi="Times New Roman" w:cs="Times New Roman"/>
          <w:sz w:val="28"/>
          <w:szCs w:val="28"/>
        </w:rPr>
        <w:t xml:space="preserve"> на официальных спортивных соревнованиях или в официальных физкультурных мероприятиях в составе спортивных сборных команд Красноярского края или Саянского района (далее – спортивный результат) лицами, проходящими</w:t>
      </w:r>
      <w:proofErr w:type="gramEnd"/>
      <w:r w:rsidRPr="00DA1EC4">
        <w:rPr>
          <w:rFonts w:ascii="Times New Roman" w:hAnsi="Times New Roman" w:cs="Times New Roman"/>
          <w:sz w:val="28"/>
          <w:szCs w:val="28"/>
        </w:rPr>
        <w:t xml:space="preserve"> на момент участия в таких спортивных соревнованиях, физкультурных мероприятиях или достижения соответствующего спортивного результата спортивной подготовки в учреждении, в соответствии с </w:t>
      </w:r>
      <w:r w:rsidRPr="00DA1EC4">
        <w:rPr>
          <w:rFonts w:ascii="Times New Roman" w:hAnsi="Times New Roman" w:cs="Times New Roman"/>
          <w:b/>
          <w:sz w:val="28"/>
          <w:szCs w:val="28"/>
        </w:rPr>
        <w:t xml:space="preserve">приложением № 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DA1EC4">
        <w:rPr>
          <w:rFonts w:ascii="Times New Roman" w:hAnsi="Times New Roman" w:cs="Times New Roman"/>
          <w:sz w:val="28"/>
          <w:szCs w:val="28"/>
        </w:rPr>
        <w:t xml:space="preserve"> к настоящему положению. </w:t>
      </w:r>
    </w:p>
    <w:p w:rsidR="005621C0" w:rsidRPr="00DA1EC4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C4">
        <w:rPr>
          <w:rFonts w:ascii="Times New Roman" w:hAnsi="Times New Roman" w:cs="Times New Roman"/>
          <w:sz w:val="28"/>
          <w:szCs w:val="28"/>
        </w:rPr>
        <w:lastRenderedPageBreak/>
        <w:t xml:space="preserve">Персональная выплата за сложность, напряженность и особый режим работы устанавливается на один год с </w:t>
      </w:r>
      <w:r>
        <w:rPr>
          <w:rFonts w:ascii="Times New Roman" w:hAnsi="Times New Roman" w:cs="Times New Roman"/>
          <w:sz w:val="28"/>
          <w:szCs w:val="28"/>
        </w:rPr>
        <w:t xml:space="preserve"> месяца</w:t>
      </w:r>
      <w:r w:rsidRPr="00DA1EC4">
        <w:rPr>
          <w:rFonts w:ascii="Times New Roman" w:hAnsi="Times New Roman" w:cs="Times New Roman"/>
          <w:sz w:val="28"/>
          <w:szCs w:val="28"/>
        </w:rPr>
        <w:t xml:space="preserve">,  в котором лицо, проходившее </w:t>
      </w:r>
      <w:r>
        <w:rPr>
          <w:rFonts w:ascii="Times New Roman" w:hAnsi="Times New Roman" w:cs="Times New Roman"/>
          <w:sz w:val="28"/>
          <w:szCs w:val="28"/>
        </w:rPr>
        <w:t xml:space="preserve">спортивную подготовку в учреждении, </w:t>
      </w:r>
      <w:r w:rsidRPr="00DA1EC4">
        <w:rPr>
          <w:rFonts w:ascii="Times New Roman" w:hAnsi="Times New Roman" w:cs="Times New Roman"/>
          <w:sz w:val="28"/>
          <w:szCs w:val="28"/>
        </w:rPr>
        <w:t xml:space="preserve">достигло спортивного результата, вне зависимости от факта прекращения таким лицом прохождения спортивной подготовки в учреждении в указанный период. При этом учреждением делается перерасчет заработной платы за период со дня возникновения права на предоставление (изменение размера) персональной выплаты за сложность, напряженность и особый режим работы до принятия решения о ее установлении (изменении размера). </w:t>
      </w:r>
    </w:p>
    <w:p w:rsidR="005621C0" w:rsidRPr="00DA1EC4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C4">
        <w:rPr>
          <w:rFonts w:ascii="Times New Roman" w:hAnsi="Times New Roman" w:cs="Times New Roman"/>
          <w:sz w:val="28"/>
          <w:szCs w:val="28"/>
        </w:rPr>
        <w:t>Если в период, на который установлена персональная выплата за сложность, напряженность и особый режим работы, спортивный результат будет улучшен, размер указанной персональной выплаты изменяется, при этом исчисление срока ее действия осуществляется заново в соответствии с порядком, установленным настоящим пунктом.</w:t>
      </w:r>
    </w:p>
    <w:p w:rsidR="005621C0" w:rsidRPr="00DA1EC4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5.4.4.</w:t>
      </w:r>
      <w:r w:rsidRPr="00DA1EC4">
        <w:rPr>
          <w:rFonts w:ascii="Times New Roman" w:hAnsi="Times New Roman" w:cs="Times New Roman"/>
          <w:sz w:val="28"/>
          <w:szCs w:val="28"/>
        </w:rPr>
        <w:t xml:space="preserve"> Персональная выплата за опыт работы устанавливается при наличии ученой степени, почетного звания</w:t>
      </w:r>
      <w:r>
        <w:rPr>
          <w:rFonts w:ascii="Times New Roman" w:hAnsi="Times New Roman" w:cs="Times New Roman"/>
          <w:sz w:val="28"/>
          <w:szCs w:val="28"/>
        </w:rPr>
        <w:t>, связанных или необходимых для выполнения обязанностей (функций) по замещаемой должности, в следующих размерах от должностного оклада при наличии:</w:t>
      </w:r>
      <w:r w:rsidRPr="00DA1E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621C0" w:rsidRPr="00DA1EC4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A1EC4">
        <w:rPr>
          <w:rFonts w:ascii="Times New Roman" w:hAnsi="Times New Roman" w:cs="Times New Roman"/>
          <w:b/>
          <w:sz w:val="28"/>
          <w:szCs w:val="28"/>
        </w:rPr>
        <w:t>а) почетного звания:</w:t>
      </w:r>
    </w:p>
    <w:p w:rsidR="005621C0" w:rsidRPr="00DA1EC4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C4">
        <w:rPr>
          <w:rFonts w:ascii="Times New Roman" w:hAnsi="Times New Roman" w:cs="Times New Roman"/>
          <w:sz w:val="28"/>
          <w:szCs w:val="28"/>
        </w:rPr>
        <w:t xml:space="preserve">Заслуженный тренер России, Заслуженный тренер РСФСР, Заслуженный тренер СССР, Заслуженный мастер спорта СССР, Заслуженный мастер спорта России, Мастер спорта СССР международного класса, Мастер спорта России международного класса,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DA1EC4">
        <w:rPr>
          <w:rFonts w:ascii="Times New Roman" w:hAnsi="Times New Roman" w:cs="Times New Roman"/>
          <w:sz w:val="28"/>
          <w:szCs w:val="28"/>
        </w:rPr>
        <w:t>Заслуженный работник физической культуры Российской Федерации, Заслуженный деятель физической культуры Российской Федерации – 20%;</w:t>
      </w:r>
    </w:p>
    <w:p w:rsidR="005621C0" w:rsidRPr="00DA1EC4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C4">
        <w:rPr>
          <w:rFonts w:ascii="Times New Roman" w:hAnsi="Times New Roman" w:cs="Times New Roman"/>
          <w:sz w:val="28"/>
          <w:szCs w:val="28"/>
        </w:rPr>
        <w:t>Заслуженный работник физической культуры и спорта Красноярского края – 10%;</w:t>
      </w:r>
    </w:p>
    <w:p w:rsidR="005621C0" w:rsidRPr="00DA1EC4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C4">
        <w:rPr>
          <w:rFonts w:ascii="Times New Roman" w:hAnsi="Times New Roman" w:cs="Times New Roman"/>
          <w:b/>
          <w:sz w:val="28"/>
          <w:szCs w:val="28"/>
        </w:rPr>
        <w:t>б) ученой степени</w:t>
      </w:r>
      <w:r w:rsidRPr="00DA1EC4">
        <w:rPr>
          <w:rFonts w:ascii="Times New Roman" w:hAnsi="Times New Roman" w:cs="Times New Roman"/>
          <w:sz w:val="28"/>
          <w:szCs w:val="28"/>
        </w:rPr>
        <w:t>:</w:t>
      </w:r>
    </w:p>
    <w:p w:rsidR="005621C0" w:rsidRPr="00DA1EC4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C4">
        <w:rPr>
          <w:rFonts w:ascii="Times New Roman" w:hAnsi="Times New Roman" w:cs="Times New Roman"/>
          <w:sz w:val="28"/>
          <w:szCs w:val="28"/>
        </w:rPr>
        <w:t>кандидата наук – 7,5%;</w:t>
      </w:r>
    </w:p>
    <w:p w:rsidR="005621C0" w:rsidRPr="00DA1EC4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C4">
        <w:rPr>
          <w:rFonts w:ascii="Times New Roman" w:hAnsi="Times New Roman" w:cs="Times New Roman"/>
          <w:sz w:val="28"/>
          <w:szCs w:val="28"/>
        </w:rPr>
        <w:t>доктора наук – 10%.</w:t>
      </w:r>
    </w:p>
    <w:p w:rsidR="005621C0" w:rsidRPr="00DA1EC4" w:rsidRDefault="005621C0" w:rsidP="00562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FCE">
        <w:rPr>
          <w:rFonts w:ascii="Times New Roman" w:hAnsi="Times New Roman"/>
          <w:sz w:val="28"/>
          <w:szCs w:val="28"/>
        </w:rPr>
        <w:t>Размер персональной выплаты за опыт определяется как сумма размеров, указанных в подпунктах «а» и «б» настоящего пункта. Размеры, указанные в рамках одного подпункта, не суммируются.</w:t>
      </w:r>
    </w:p>
    <w:p w:rsidR="005621C0" w:rsidRPr="00DA1EC4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5.4.5.</w:t>
      </w:r>
      <w:r w:rsidRPr="00DA1EC4">
        <w:rPr>
          <w:rFonts w:ascii="Times New Roman" w:hAnsi="Times New Roman"/>
          <w:sz w:val="28"/>
          <w:szCs w:val="28"/>
        </w:rPr>
        <w:t xml:space="preserve"> Выплаты по итогам работы устанавливаются в размерах и на условиях, установленных </w:t>
      </w:r>
      <w:r w:rsidRPr="00DA1EC4">
        <w:rPr>
          <w:rFonts w:ascii="Times New Roman" w:hAnsi="Times New Roman"/>
          <w:b/>
          <w:sz w:val="28"/>
          <w:szCs w:val="28"/>
        </w:rPr>
        <w:t xml:space="preserve">в приложении № </w:t>
      </w:r>
      <w:r>
        <w:rPr>
          <w:rFonts w:ascii="Times New Roman" w:hAnsi="Times New Roman"/>
          <w:b/>
          <w:sz w:val="28"/>
          <w:szCs w:val="28"/>
        </w:rPr>
        <w:t>5</w:t>
      </w:r>
      <w:r w:rsidRPr="00DA1EC4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5621C0" w:rsidRPr="003A66F7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DA1EC4">
        <w:rPr>
          <w:rFonts w:ascii="Times New Roman" w:hAnsi="Times New Roman" w:cs="Times New Roman"/>
          <w:sz w:val="28"/>
          <w:szCs w:val="28"/>
        </w:rPr>
        <w:t xml:space="preserve"> Количество должностных окладов руководителя учреждения, учитываемых при определении объема средств на выплаты стимулирующего характера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1EC4">
        <w:rPr>
          <w:rFonts w:ascii="Times New Roman" w:hAnsi="Times New Roman" w:cs="Times New Roman"/>
          <w:sz w:val="28"/>
          <w:szCs w:val="28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A1EC4">
        <w:rPr>
          <w:rFonts w:ascii="Times New Roman" w:hAnsi="Times New Roman" w:cs="Times New Roman"/>
          <w:sz w:val="28"/>
          <w:szCs w:val="28"/>
        </w:rPr>
        <w:t xml:space="preserve">, составляет </w:t>
      </w:r>
      <w:r>
        <w:rPr>
          <w:rFonts w:ascii="Times New Roman" w:hAnsi="Times New Roman" w:cs="Times New Roman"/>
          <w:sz w:val="28"/>
          <w:szCs w:val="28"/>
        </w:rPr>
        <w:t>не более</w:t>
      </w:r>
      <w:r w:rsidRPr="00DA1EC4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 w:rsidRPr="003A66F7">
        <w:rPr>
          <w:rFonts w:ascii="Times New Roman" w:hAnsi="Times New Roman" w:cs="Times New Roman"/>
          <w:sz w:val="28"/>
          <w:szCs w:val="28"/>
          <w:u w:val="single"/>
        </w:rPr>
        <w:t>12 в год.</w:t>
      </w:r>
    </w:p>
    <w:p w:rsidR="005621C0" w:rsidRPr="00DA1EC4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A1EC4">
        <w:rPr>
          <w:rFonts w:ascii="Times New Roman" w:hAnsi="Times New Roman" w:cs="Times New Roman"/>
          <w:sz w:val="28"/>
          <w:szCs w:val="28"/>
        </w:rPr>
        <w:t>Сложившаяся к концу отчетного периода экономия бюджетных средств по выплатам стимулирующего характера руководител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DA1EC4">
        <w:rPr>
          <w:rFonts w:ascii="Times New Roman" w:hAnsi="Times New Roman" w:cs="Times New Roman"/>
          <w:sz w:val="28"/>
          <w:szCs w:val="28"/>
        </w:rPr>
        <w:t xml:space="preserve"> учреждения, может направляться на стимулирование труда работников учреждения.</w:t>
      </w:r>
    </w:p>
    <w:p w:rsidR="005621C0" w:rsidRPr="00E277F9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Pr="00E277F9">
        <w:rPr>
          <w:rFonts w:ascii="Times New Roman" w:hAnsi="Times New Roman" w:cs="Times New Roman"/>
          <w:sz w:val="28"/>
          <w:szCs w:val="28"/>
        </w:rPr>
        <w:t xml:space="preserve">Предельный уровень соотношения среднемесячной заработной платы руководителя учреждения, его заместителей и главного бухгалтера, формируемой за счет всех источников финансового обеспечения и рассчитываемой за календарный год, и среднемесячной заработной платы </w:t>
      </w:r>
      <w:r w:rsidRPr="00E277F9">
        <w:rPr>
          <w:rFonts w:ascii="Times New Roman" w:hAnsi="Times New Roman" w:cs="Times New Roman"/>
          <w:sz w:val="28"/>
          <w:szCs w:val="28"/>
        </w:rPr>
        <w:lastRenderedPageBreak/>
        <w:t>работников этого учреждения (без учета заработной платы руководителя учреждения, его заместителей и главного бухгалтера) определяется в размере, не превышающем размера:</w:t>
      </w:r>
    </w:p>
    <w:p w:rsidR="005621C0" w:rsidRPr="00E277F9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F9">
        <w:rPr>
          <w:rFonts w:ascii="Times New Roman" w:hAnsi="Times New Roman" w:cs="Times New Roman"/>
          <w:sz w:val="28"/>
          <w:szCs w:val="28"/>
        </w:rPr>
        <w:t>руководитель –  3,3 включительно;</w:t>
      </w:r>
    </w:p>
    <w:p w:rsidR="005621C0" w:rsidRPr="00E277F9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F9">
        <w:rPr>
          <w:rFonts w:ascii="Times New Roman" w:hAnsi="Times New Roman" w:cs="Times New Roman"/>
          <w:sz w:val="28"/>
          <w:szCs w:val="28"/>
        </w:rPr>
        <w:t>заместители руководителя – 2,5 включительно;</w:t>
      </w:r>
    </w:p>
    <w:p w:rsidR="005621C0" w:rsidRDefault="005621C0" w:rsidP="005621C0">
      <w:pPr>
        <w:pStyle w:val="af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77F9">
        <w:rPr>
          <w:rFonts w:ascii="Times New Roman" w:hAnsi="Times New Roman" w:cs="Times New Roman"/>
          <w:sz w:val="28"/>
          <w:szCs w:val="28"/>
        </w:rPr>
        <w:t>главный бухгалтер – 2,6 включительно.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F3FCE">
        <w:rPr>
          <w:rFonts w:ascii="Times New Roman" w:hAnsi="Times New Roman"/>
          <w:sz w:val="28"/>
          <w:szCs w:val="28"/>
        </w:rPr>
        <w:t>5.</w:t>
      </w:r>
      <w:r>
        <w:rPr>
          <w:rFonts w:ascii="Times New Roman" w:hAnsi="Times New Roman"/>
          <w:sz w:val="28"/>
          <w:szCs w:val="28"/>
        </w:rPr>
        <w:t>7</w:t>
      </w:r>
      <w:r w:rsidRPr="00BF3FCE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Pr="00BF3FCE">
        <w:rPr>
          <w:rFonts w:ascii="Times New Roman" w:hAnsi="Times New Roman"/>
          <w:sz w:val="28"/>
          <w:szCs w:val="28"/>
        </w:rPr>
        <w:t xml:space="preserve">Персональная выплата молодым специалистам в целях повышения уровня оплаты труда </w:t>
      </w:r>
      <w:r>
        <w:rPr>
          <w:rFonts w:ascii="Times New Roman" w:hAnsi="Times New Roman"/>
          <w:sz w:val="28"/>
          <w:szCs w:val="28"/>
        </w:rPr>
        <w:t xml:space="preserve"> в размере 50 процентов оклада (должностного оклада) на срок первых пяти лет с момента окончания учебного заведения производится ежемесячно специалисту, впервые окончившему одно из учреждений высшего или среднего профессионального образования, работающему по полученной специальности либо заключившему в течение трех лет после окончания учебного заведения трудовой договор по полученной специальности с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учреждением и не </w:t>
      </w:r>
      <w:proofErr w:type="gramStart"/>
      <w:r>
        <w:rPr>
          <w:rFonts w:ascii="Times New Roman" w:hAnsi="Times New Roman"/>
          <w:sz w:val="28"/>
          <w:szCs w:val="28"/>
        </w:rPr>
        <w:t>работавшему</w:t>
      </w:r>
      <w:proofErr w:type="gramEnd"/>
      <w:r>
        <w:rPr>
          <w:rFonts w:ascii="Times New Roman" w:hAnsi="Times New Roman"/>
          <w:sz w:val="28"/>
          <w:szCs w:val="28"/>
        </w:rPr>
        <w:t xml:space="preserve"> по полученной специальности после окончания учебного заведения в бюджетном учреждении.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6. ЕДИНОВРЕМЕННАЯ МАТЕРИАЛЬНАЯ ПОМОЩЬ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621C0" w:rsidRPr="00DA1EC4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6.1. </w:t>
      </w:r>
      <w:r w:rsidRPr="00DA1EC4">
        <w:rPr>
          <w:rFonts w:ascii="Times New Roman" w:hAnsi="Times New Roman"/>
          <w:sz w:val="28"/>
          <w:szCs w:val="28"/>
        </w:rPr>
        <w:t>По решению руководителя учреждения, оформляемому соответствующим приказом, работникам учреждения оказывается единовременная материальная помощь в связи с бракосочетанием, рождением ребенка, смертью супруга (супруги) или близких родственников (детей, родителей), в пределах фонда оплаты труда.</w:t>
      </w:r>
    </w:p>
    <w:p w:rsidR="005621C0" w:rsidRPr="00DA1EC4" w:rsidRDefault="005621C0" w:rsidP="0056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>6</w:t>
      </w:r>
      <w:r w:rsidRPr="00DA1EC4">
        <w:rPr>
          <w:rFonts w:ascii="Times New Roman" w:hAnsi="Times New Roman"/>
          <w:sz w:val="28"/>
          <w:szCs w:val="28"/>
        </w:rPr>
        <w:t xml:space="preserve">.2. Размер единовременной материальной помощи по каждому основанию, предусмотренному пунктом </w:t>
      </w:r>
      <w:r>
        <w:rPr>
          <w:rFonts w:ascii="Times New Roman" w:hAnsi="Times New Roman"/>
          <w:sz w:val="28"/>
          <w:szCs w:val="28"/>
        </w:rPr>
        <w:t xml:space="preserve"> 6</w:t>
      </w:r>
      <w:r w:rsidRPr="00DA1EC4">
        <w:rPr>
          <w:rFonts w:ascii="Times New Roman" w:hAnsi="Times New Roman"/>
          <w:sz w:val="28"/>
          <w:szCs w:val="28"/>
        </w:rPr>
        <w:t xml:space="preserve">.1 настоящего положения, составляет три тысячи рублей.  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6</w:t>
      </w:r>
      <w:r w:rsidRPr="00DA1EC4">
        <w:rPr>
          <w:rFonts w:ascii="Times New Roman" w:hAnsi="Times New Roman"/>
          <w:sz w:val="28"/>
          <w:szCs w:val="28"/>
        </w:rPr>
        <w:t>.3. Решение об оказании единовременной материальной помощи принимается на основании письменного заявления работника учреждения, к которому прикладываются копии документов, подтверждающих наступление события, являющегося основанием для выплаты единовременной материальной помощи.</w:t>
      </w:r>
    </w:p>
    <w:p w:rsidR="005621C0" w:rsidRPr="00DA1EC4" w:rsidRDefault="005621C0" w:rsidP="005621C0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b/>
          <w:sz w:val="28"/>
          <w:szCs w:val="28"/>
        </w:rPr>
        <w:t>Показатели для отнесения учреждений, подведомственных органу исполнительной власти края в области физической культуры, спорта к группам по оплате труда руководителей учреждений</w:t>
      </w:r>
      <w:r w:rsidRPr="00DA1EC4">
        <w:rPr>
          <w:rFonts w:ascii="Times New Roman" w:hAnsi="Times New Roman"/>
          <w:sz w:val="28"/>
          <w:szCs w:val="28"/>
        </w:rPr>
        <w:t>.</w:t>
      </w:r>
    </w:p>
    <w:p w:rsidR="005621C0" w:rsidRPr="00DA1EC4" w:rsidRDefault="005621C0" w:rsidP="005621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 xml:space="preserve">Спортивные школы: 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 xml:space="preserve">учреждение относится ко 2 группе по оплате труда руководителей учреждения, с коэффициентом 2,2 на основании объемных показателей, характеризующих работу учреждения.  </w:t>
      </w:r>
    </w:p>
    <w:p w:rsidR="005621C0" w:rsidRPr="00DA1EC4" w:rsidRDefault="005621C0" w:rsidP="005621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3510"/>
        <w:gridCol w:w="2835"/>
        <w:gridCol w:w="1843"/>
        <w:gridCol w:w="709"/>
        <w:gridCol w:w="673"/>
      </w:tblGrid>
      <w:tr w:rsidR="005621C0" w:rsidRPr="00DA1EC4" w:rsidTr="007F5E18">
        <w:tc>
          <w:tcPr>
            <w:tcW w:w="3510" w:type="dxa"/>
            <w:vMerge w:val="restart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>Показатели</w:t>
            </w:r>
          </w:p>
        </w:tc>
        <w:tc>
          <w:tcPr>
            <w:tcW w:w="6060" w:type="dxa"/>
            <w:gridSpan w:val="4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>Группы по оплате труда руководителей учреждений</w:t>
            </w:r>
          </w:p>
        </w:tc>
      </w:tr>
      <w:tr w:rsidR="005621C0" w:rsidRPr="00DA1EC4" w:rsidTr="007F5E18">
        <w:tc>
          <w:tcPr>
            <w:tcW w:w="3510" w:type="dxa"/>
            <w:vMerge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73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5621C0" w:rsidRPr="00DA1EC4" w:rsidTr="007F5E18">
        <w:tc>
          <w:tcPr>
            <w:tcW w:w="3510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>Численность работников в учреждении, чел.</w:t>
            </w:r>
          </w:p>
        </w:tc>
        <w:tc>
          <w:tcPr>
            <w:tcW w:w="2835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>Свыше 300</w:t>
            </w:r>
          </w:p>
        </w:tc>
        <w:tc>
          <w:tcPr>
            <w:tcW w:w="1843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>251-300</w:t>
            </w:r>
          </w:p>
        </w:tc>
        <w:tc>
          <w:tcPr>
            <w:tcW w:w="709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>101-250</w:t>
            </w:r>
          </w:p>
        </w:tc>
        <w:tc>
          <w:tcPr>
            <w:tcW w:w="673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>До 100</w:t>
            </w:r>
          </w:p>
        </w:tc>
      </w:tr>
      <w:tr w:rsidR="005621C0" w:rsidRPr="00DA1EC4" w:rsidTr="007F5E18">
        <w:tc>
          <w:tcPr>
            <w:tcW w:w="3510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 xml:space="preserve">Численность спортсменов в </w:t>
            </w:r>
            <w:r w:rsidRPr="009B631E">
              <w:rPr>
                <w:rFonts w:ascii="Times New Roman" w:hAnsi="Times New Roman"/>
                <w:sz w:val="24"/>
                <w:szCs w:val="24"/>
              </w:rPr>
              <w:lastRenderedPageBreak/>
              <w:t>учреждении, чел.</w:t>
            </w:r>
          </w:p>
        </w:tc>
        <w:tc>
          <w:tcPr>
            <w:tcW w:w="2835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lastRenderedPageBreak/>
              <w:t>Свыше 300</w:t>
            </w:r>
          </w:p>
        </w:tc>
        <w:tc>
          <w:tcPr>
            <w:tcW w:w="1843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>201-300</w:t>
            </w:r>
          </w:p>
        </w:tc>
        <w:tc>
          <w:tcPr>
            <w:tcW w:w="709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>101-</w:t>
            </w:r>
            <w:r w:rsidRPr="009B631E">
              <w:rPr>
                <w:rFonts w:ascii="Times New Roman" w:hAnsi="Times New Roman"/>
                <w:sz w:val="24"/>
                <w:szCs w:val="24"/>
              </w:rPr>
              <w:lastRenderedPageBreak/>
              <w:t>200</w:t>
            </w:r>
          </w:p>
        </w:tc>
        <w:tc>
          <w:tcPr>
            <w:tcW w:w="673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До </w:t>
            </w:r>
            <w:r w:rsidRPr="009B631E">
              <w:rPr>
                <w:rFonts w:ascii="Times New Roman" w:hAnsi="Times New Roman"/>
                <w:sz w:val="24"/>
                <w:szCs w:val="24"/>
              </w:rPr>
              <w:lastRenderedPageBreak/>
              <w:t>100</w:t>
            </w:r>
          </w:p>
        </w:tc>
      </w:tr>
      <w:tr w:rsidR="005621C0" w:rsidRPr="00DA1EC4" w:rsidTr="007F5E18">
        <w:tc>
          <w:tcPr>
            <w:tcW w:w="3510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Наличие (отсутствие) в учреждении обособленных подразделений </w:t>
            </w:r>
          </w:p>
        </w:tc>
        <w:tc>
          <w:tcPr>
            <w:tcW w:w="2835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 xml:space="preserve">Наличие в учреждении обособленных подразделений </w:t>
            </w:r>
          </w:p>
        </w:tc>
        <w:tc>
          <w:tcPr>
            <w:tcW w:w="1843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5621C0" w:rsidRPr="00DA1EC4" w:rsidTr="007F5E18">
        <w:tc>
          <w:tcPr>
            <w:tcW w:w="3510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 xml:space="preserve">Наличие (отсутствие) в учреждении спортсооружений </w:t>
            </w:r>
          </w:p>
        </w:tc>
        <w:tc>
          <w:tcPr>
            <w:tcW w:w="2835" w:type="dxa"/>
          </w:tcPr>
          <w:p w:rsidR="005621C0" w:rsidRPr="009B631E" w:rsidRDefault="005621C0" w:rsidP="007F5E18">
            <w:pPr>
              <w:rPr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 xml:space="preserve">Наличие в учреждении спортсооружений </w:t>
            </w:r>
          </w:p>
        </w:tc>
        <w:tc>
          <w:tcPr>
            <w:tcW w:w="1843" w:type="dxa"/>
          </w:tcPr>
          <w:p w:rsidR="005621C0" w:rsidRPr="009B631E" w:rsidRDefault="005621C0" w:rsidP="007F5E18">
            <w:pPr>
              <w:rPr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 xml:space="preserve">Наличие спортсооружений </w:t>
            </w:r>
          </w:p>
        </w:tc>
        <w:tc>
          <w:tcPr>
            <w:tcW w:w="709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673" w:type="dxa"/>
          </w:tcPr>
          <w:p w:rsidR="005621C0" w:rsidRPr="009B631E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Times New Roman" w:hAnsi="Times New Roman"/>
                <w:sz w:val="24"/>
                <w:szCs w:val="24"/>
              </w:rPr>
            </w:pPr>
            <w:r w:rsidRPr="009B631E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5621C0" w:rsidRDefault="005621C0" w:rsidP="005621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5621C0" w:rsidRPr="00DA1EC4" w:rsidRDefault="005621C0" w:rsidP="005621C0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 xml:space="preserve"> Примечание: учреждение относится к конкретной группе по оплате труда руководителя при условии выполнения показателей, предусмотренных для определенного типа учреждений. В случае, когда выполняются не все показатели, предусмотренные для данной группы по оплате труда руководителей учреждений, приоритетным критерием для отнесения учреждений к конкретной группе является критерий «численность спортсменов в учреждении».</w:t>
      </w:r>
    </w:p>
    <w:p w:rsidR="005621C0" w:rsidRPr="00DA1EC4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>Сложившаяся к концу отчетного периода экономия бюджетных средств по выплатам стимулирующего характера</w:t>
      </w:r>
      <w:r>
        <w:rPr>
          <w:rFonts w:ascii="Times New Roman" w:hAnsi="Times New Roman"/>
          <w:sz w:val="28"/>
          <w:szCs w:val="28"/>
        </w:rPr>
        <w:t xml:space="preserve"> руководителю учреждения</w:t>
      </w:r>
      <w:r w:rsidRPr="00DA1EC4">
        <w:rPr>
          <w:rFonts w:ascii="Times New Roman" w:hAnsi="Times New Roman"/>
          <w:sz w:val="28"/>
          <w:szCs w:val="28"/>
        </w:rPr>
        <w:t xml:space="preserve"> может направляться на стимулирова</w:t>
      </w:r>
      <w:r>
        <w:rPr>
          <w:rFonts w:ascii="Times New Roman" w:hAnsi="Times New Roman"/>
          <w:sz w:val="28"/>
          <w:szCs w:val="28"/>
        </w:rPr>
        <w:t>ние труда работников учреждения</w:t>
      </w:r>
      <w:r w:rsidRPr="00DA1EC4">
        <w:rPr>
          <w:rFonts w:ascii="Times New Roman" w:hAnsi="Times New Roman"/>
          <w:sz w:val="28"/>
          <w:szCs w:val="28"/>
        </w:rPr>
        <w:t xml:space="preserve"> и устанавливается в абсолютном размере в  виде премий. </w:t>
      </w:r>
      <w:r w:rsidRPr="002F2A38">
        <w:rPr>
          <w:rFonts w:ascii="Times New Roman" w:hAnsi="Times New Roman"/>
          <w:sz w:val="28"/>
          <w:szCs w:val="28"/>
        </w:rPr>
        <w:t>Премии по итогам работы за месяц устанавливаются в размере до 100% должностного оклада, по итогам работы за год предельным размером не ограничивается, выплачивается в пределах экономии средств, предусмотренных на оплату труда. Выплата премий осуществляется при соблюдении следующих критериев.</w:t>
      </w:r>
    </w:p>
    <w:p w:rsidR="005621C0" w:rsidRPr="00DA1EC4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1C0" w:rsidRPr="00DA1EC4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A1EC4">
        <w:rPr>
          <w:rFonts w:ascii="Times New Roman" w:hAnsi="Times New Roman"/>
          <w:b/>
          <w:sz w:val="28"/>
          <w:szCs w:val="28"/>
        </w:rPr>
        <w:t>Критерии для установления премий по итогам</w:t>
      </w:r>
    </w:p>
    <w:p w:rsidR="005621C0" w:rsidRPr="00DA1EC4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b/>
          <w:sz w:val="28"/>
          <w:szCs w:val="28"/>
        </w:rPr>
        <w:t>работы для  работников учреждения</w:t>
      </w:r>
      <w:r w:rsidRPr="00DA1EC4">
        <w:rPr>
          <w:rFonts w:ascii="Times New Roman" w:hAnsi="Times New Roman"/>
          <w:sz w:val="28"/>
          <w:szCs w:val="28"/>
        </w:rPr>
        <w:t>.</w:t>
      </w:r>
    </w:p>
    <w:p w:rsidR="005621C0" w:rsidRPr="00DA1EC4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5621C0" w:rsidRPr="00DA1EC4" w:rsidRDefault="005621C0" w:rsidP="00DC69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>Качественная подготовка и проведение спортивно-массовых и воспитательных мероприятий, связанных с уставной деятельностью учреждения.</w:t>
      </w:r>
    </w:p>
    <w:p w:rsidR="005621C0" w:rsidRPr="00DA1EC4" w:rsidRDefault="005621C0" w:rsidP="00DC69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>Качественная подготовка и сдача отчетности.</w:t>
      </w:r>
    </w:p>
    <w:p w:rsidR="005621C0" w:rsidRPr="00DA1EC4" w:rsidRDefault="005621C0" w:rsidP="00DC69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>Участие в реализации проектов, федеральных и региональных целевых  программ.</w:t>
      </w:r>
    </w:p>
    <w:p w:rsidR="005621C0" w:rsidRPr="00DA1EC4" w:rsidRDefault="005621C0" w:rsidP="00DC69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>Успешное выступление спортсменов на соревнованиях различного уровня.</w:t>
      </w:r>
    </w:p>
    <w:p w:rsidR="005621C0" w:rsidRPr="00DA1EC4" w:rsidRDefault="005621C0" w:rsidP="00DC69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>Отсутствие нарушений финансово-хозяйственной деятельности.</w:t>
      </w:r>
    </w:p>
    <w:p w:rsidR="005621C0" w:rsidRPr="00DA1EC4" w:rsidRDefault="005621C0" w:rsidP="00DC69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>Исполнение муниципального задания -100%.</w:t>
      </w:r>
    </w:p>
    <w:p w:rsidR="005621C0" w:rsidRPr="00DA1EC4" w:rsidRDefault="005621C0" w:rsidP="00DC6938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 xml:space="preserve">Оперативное и качественное </w:t>
      </w:r>
      <w:r>
        <w:rPr>
          <w:rFonts w:ascii="Times New Roman" w:hAnsi="Times New Roman"/>
          <w:sz w:val="28"/>
          <w:szCs w:val="28"/>
        </w:rPr>
        <w:t>предоставление</w:t>
      </w:r>
      <w:r w:rsidRPr="00DA1EC4">
        <w:rPr>
          <w:rFonts w:ascii="Times New Roman" w:hAnsi="Times New Roman"/>
          <w:sz w:val="28"/>
          <w:szCs w:val="28"/>
        </w:rPr>
        <w:t xml:space="preserve"> запрашиваемой у учреждения информации.</w:t>
      </w:r>
    </w:p>
    <w:p w:rsidR="005621C0" w:rsidRPr="00DA1EC4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>Решение руководителя учреждения об осуществлении выплат стимулирующего характера оформляется соответствующим приказом.</w:t>
      </w:r>
    </w:p>
    <w:p w:rsidR="005621C0" w:rsidRPr="00DA1EC4" w:rsidRDefault="005621C0" w:rsidP="005621C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iCs/>
          <w:sz w:val="28"/>
          <w:szCs w:val="28"/>
        </w:rPr>
        <w:t xml:space="preserve">6.3.1. </w:t>
      </w:r>
      <w:r w:rsidRPr="00DA1EC4">
        <w:rPr>
          <w:rFonts w:ascii="Times New Roman" w:hAnsi="Times New Roman"/>
          <w:sz w:val="28"/>
          <w:szCs w:val="28"/>
        </w:rPr>
        <w:t xml:space="preserve">Выплаты стимулирующего характера, за исключением персональных выплат и выплат по итогам работы, ежемесячно </w:t>
      </w:r>
      <w:r w:rsidRPr="00DA1EC4">
        <w:rPr>
          <w:rFonts w:ascii="Times New Roman" w:hAnsi="Times New Roman"/>
          <w:sz w:val="28"/>
          <w:szCs w:val="28"/>
        </w:rPr>
        <w:lastRenderedPageBreak/>
        <w:t>предоставляются по результатам оценки результативности и качества деятельности учреждения.</w:t>
      </w:r>
    </w:p>
    <w:p w:rsidR="005621C0" w:rsidRPr="00DA1EC4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A1EC4">
        <w:rPr>
          <w:rFonts w:ascii="Times New Roman" w:hAnsi="Times New Roman"/>
          <w:sz w:val="28"/>
          <w:szCs w:val="28"/>
        </w:rPr>
        <w:t xml:space="preserve">6.3.2. Абсолютный размер персональных стимулирующих выплат, </w:t>
      </w:r>
      <w:r w:rsidRPr="00DA1EC4">
        <w:rPr>
          <w:rFonts w:ascii="Times New Roman" w:hAnsi="Times New Roman"/>
          <w:sz w:val="28"/>
          <w:szCs w:val="28"/>
        </w:rPr>
        <w:br/>
        <w:t xml:space="preserve">установленных в процентном отношении к должностному окладу исчисляется </w:t>
      </w:r>
      <w:r>
        <w:rPr>
          <w:rFonts w:ascii="Times New Roman" w:hAnsi="Times New Roman"/>
          <w:sz w:val="28"/>
          <w:szCs w:val="28"/>
        </w:rPr>
        <w:t xml:space="preserve">от </w:t>
      </w:r>
      <w:r w:rsidRPr="00DA1EC4">
        <w:rPr>
          <w:rFonts w:ascii="Times New Roman" w:hAnsi="Times New Roman"/>
          <w:sz w:val="28"/>
          <w:szCs w:val="28"/>
        </w:rPr>
        <w:t>должностного оклада без учета иных повышений, доплат, надбавок, выплат.</w:t>
      </w:r>
    </w:p>
    <w:p w:rsidR="005621C0" w:rsidRPr="00DA1EC4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621C0" w:rsidRDefault="005621C0" w:rsidP="00562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7 </w:t>
      </w:r>
      <w:r w:rsidRPr="00DA1EC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ЗАКЛЮЧИТЕЛЬНЫЕ ПОЛОЖЕНИЯ</w:t>
      </w:r>
    </w:p>
    <w:p w:rsidR="005621C0" w:rsidRPr="00DA1EC4" w:rsidRDefault="005621C0" w:rsidP="005621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621C0" w:rsidRPr="00DA1EC4" w:rsidRDefault="005621C0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A1EC4">
        <w:rPr>
          <w:rFonts w:ascii="Times New Roman" w:hAnsi="Times New Roman"/>
          <w:color w:val="000000"/>
          <w:sz w:val="28"/>
          <w:szCs w:val="28"/>
        </w:rPr>
        <w:t xml:space="preserve">7.1. Настоящее положение вступает в силу с </w:t>
      </w:r>
      <w:r>
        <w:rPr>
          <w:rFonts w:ascii="Times New Roman" w:hAnsi="Times New Roman"/>
          <w:color w:val="000000"/>
          <w:sz w:val="28"/>
          <w:szCs w:val="28"/>
        </w:rPr>
        <w:t>12</w:t>
      </w:r>
      <w:r w:rsidRPr="00DA1EC4">
        <w:rPr>
          <w:rFonts w:ascii="Times New Roman" w:hAnsi="Times New Roman"/>
          <w:color w:val="000000"/>
          <w:sz w:val="28"/>
          <w:szCs w:val="28"/>
        </w:rPr>
        <w:t xml:space="preserve"> января 2018 года.</w:t>
      </w:r>
    </w:p>
    <w:p w:rsidR="005621C0" w:rsidRDefault="005621C0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B2DF8" w:rsidRPr="00DA1EC4" w:rsidRDefault="00FB2DF8" w:rsidP="005621C0">
      <w:pPr>
        <w:tabs>
          <w:tab w:val="right" w:pos="9354"/>
        </w:tabs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1 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об оплате труда 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работников МБУ </w:t>
      </w:r>
      <w:proofErr w:type="gramStart"/>
      <w:r>
        <w:rPr>
          <w:rFonts w:ascii="Times New Roman" w:hAnsi="Times New Roman"/>
          <w:sz w:val="20"/>
          <w:szCs w:val="20"/>
        </w:rPr>
        <w:t>Спортивная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школа Саянского района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FB2DF8" w:rsidRDefault="00FB2DF8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FB2DF8" w:rsidRPr="00674D5E" w:rsidRDefault="00FB2DF8" w:rsidP="00674D5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74D5E">
        <w:rPr>
          <w:rFonts w:ascii="Times New Roman" w:hAnsi="Times New Roman"/>
          <w:b/>
          <w:sz w:val="28"/>
          <w:szCs w:val="28"/>
        </w:rPr>
        <w:t>МИНИМАЛЬНЫЕ РАЗМЕРЫ ОКЛАДОВ (ДОЛЖНОСТНЫХ ОКЛАДОВ), СТАВОК ЗАРАБОТНОЙ ПЛАТЫ</w:t>
      </w:r>
    </w:p>
    <w:p w:rsidR="00674D5E" w:rsidRPr="00674D5E" w:rsidRDefault="00674D5E" w:rsidP="00674D5E">
      <w:pPr>
        <w:pStyle w:val="a5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1.Минимальные размеры окладов (должностных окладов) работников учреждений физической культуры и спорта</w:t>
      </w:r>
    </w:p>
    <w:p w:rsidR="005621C0" w:rsidRPr="00722E4B" w:rsidRDefault="005621C0" w:rsidP="005621C0">
      <w:pPr>
        <w:autoSpaceDE w:val="0"/>
        <w:autoSpaceDN w:val="0"/>
        <w:adjustRightInd w:val="0"/>
        <w:spacing w:after="0" w:line="240" w:lineRule="auto"/>
        <w:ind w:left="1069"/>
        <w:rPr>
          <w:rFonts w:ascii="Times New Roman" w:hAnsi="Times New Roman"/>
          <w:sz w:val="28"/>
          <w:szCs w:val="28"/>
        </w:rPr>
      </w:pPr>
    </w:p>
    <w:p w:rsidR="005621C0" w:rsidRPr="00A009AF" w:rsidRDefault="005621C0" w:rsidP="005621C0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</w:t>
      </w:r>
      <w:r w:rsidRPr="00A009AF">
        <w:rPr>
          <w:rFonts w:ascii="Times New Roman" w:hAnsi="Times New Roman"/>
          <w:sz w:val="24"/>
          <w:szCs w:val="24"/>
        </w:rPr>
        <w:t>Профессиональная квалификационная группа (далее - ПКГ) должностей работников физической культуры и спорта должностей  второго уровня (Спортивная подготовка по олимпийским видам спорта):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44"/>
        <w:gridCol w:w="2674"/>
        <w:gridCol w:w="3477"/>
      </w:tblGrid>
      <w:tr w:rsidR="005621C0" w:rsidRPr="00310202" w:rsidTr="00674D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0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Default="005621C0" w:rsidP="007F5E18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0202">
              <w:rPr>
                <w:rFonts w:ascii="Times New Roman" w:hAnsi="Times New Roman" w:cs="Times New Roman"/>
                <w:sz w:val="24"/>
                <w:szCs w:val="24"/>
              </w:rPr>
              <w:t xml:space="preserve">азмер оклада      </w:t>
            </w:r>
            <w:r w:rsidRPr="00310202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5621C0" w:rsidRPr="00310202" w:rsidTr="00674D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02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Default="005621C0" w:rsidP="007F5E18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тренер 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10276</w:t>
            </w:r>
          </w:p>
        </w:tc>
      </w:tr>
    </w:tbl>
    <w:p w:rsidR="005621C0" w:rsidRDefault="005621C0" w:rsidP="005621C0">
      <w:pPr>
        <w:widowControl w:val="0"/>
        <w:autoSpaceDE w:val="0"/>
        <w:autoSpaceDN w:val="0"/>
        <w:adjustRightInd w:val="0"/>
        <w:ind w:left="1069"/>
        <w:jc w:val="both"/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344"/>
        <w:gridCol w:w="2674"/>
        <w:gridCol w:w="3477"/>
      </w:tblGrid>
      <w:tr w:rsidR="005621C0" w:rsidRPr="00310202" w:rsidTr="00674D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0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Default="005621C0" w:rsidP="007F5E18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0202">
              <w:rPr>
                <w:rFonts w:ascii="Times New Roman" w:hAnsi="Times New Roman" w:cs="Times New Roman"/>
                <w:sz w:val="24"/>
                <w:szCs w:val="24"/>
              </w:rPr>
              <w:t xml:space="preserve">азмер оклада      </w:t>
            </w:r>
            <w:r w:rsidRPr="00310202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5621C0" w:rsidRPr="00310202" w:rsidTr="00674D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76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02">
              <w:rPr>
                <w:rFonts w:ascii="Times New Roman" w:hAnsi="Times New Roman" w:cs="Times New Roman"/>
                <w:sz w:val="24"/>
                <w:szCs w:val="24"/>
              </w:rPr>
              <w:t xml:space="preserve">2 квалификационный уровень         </w:t>
            </w:r>
          </w:p>
        </w:tc>
        <w:tc>
          <w:tcPr>
            <w:tcW w:w="14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Default="005621C0" w:rsidP="007F5E18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инструктор – методист </w:t>
            </w:r>
          </w:p>
        </w:tc>
        <w:tc>
          <w:tcPr>
            <w:tcW w:w="183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7879</w:t>
            </w:r>
          </w:p>
        </w:tc>
      </w:tr>
    </w:tbl>
    <w:p w:rsidR="005621C0" w:rsidRDefault="005621C0" w:rsidP="005621C0">
      <w:pPr>
        <w:widowControl w:val="0"/>
        <w:autoSpaceDE w:val="0"/>
        <w:autoSpaceDN w:val="0"/>
        <w:adjustRightInd w:val="0"/>
        <w:ind w:left="1069"/>
        <w:jc w:val="both"/>
      </w:pPr>
    </w:p>
    <w:p w:rsidR="005621C0" w:rsidRPr="00A009AF" w:rsidRDefault="005621C0" w:rsidP="005621C0">
      <w:pPr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4"/>
          <w:szCs w:val="24"/>
        </w:rPr>
      </w:pPr>
      <w:r w:rsidRPr="00A009AF">
        <w:rPr>
          <w:rFonts w:ascii="Times New Roman" w:hAnsi="Times New Roman"/>
          <w:sz w:val="24"/>
          <w:szCs w:val="24"/>
        </w:rPr>
        <w:t>2. Минимальные размеры окладов (должностных окладов), ставок заработной платы общеотраслевых должностей служащих:</w:t>
      </w:r>
    </w:p>
    <w:p w:rsidR="005621C0" w:rsidRPr="00A009AF" w:rsidRDefault="005621C0" w:rsidP="005621C0">
      <w:pPr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4"/>
          <w:szCs w:val="24"/>
        </w:rPr>
      </w:pPr>
      <w:r w:rsidRPr="00A009AF">
        <w:rPr>
          <w:rFonts w:ascii="Times New Roman" w:hAnsi="Times New Roman"/>
          <w:sz w:val="24"/>
          <w:szCs w:val="24"/>
        </w:rPr>
        <w:t>2.1.ПКГ «Общеотраслевые должности служащих второго уровня»: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12"/>
        <w:gridCol w:w="3342"/>
        <w:gridCol w:w="2541"/>
      </w:tblGrid>
      <w:tr w:rsidR="005621C0" w:rsidRPr="00310202" w:rsidTr="00674D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0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Default="005621C0" w:rsidP="007F5E18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0202">
              <w:rPr>
                <w:rFonts w:ascii="Times New Roman" w:hAnsi="Times New Roman" w:cs="Times New Roman"/>
                <w:sz w:val="24"/>
                <w:szCs w:val="24"/>
              </w:rPr>
              <w:t xml:space="preserve">азмер оклада      </w:t>
            </w:r>
            <w:r w:rsidRPr="00310202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(должностного оклада), руб.</w:t>
            </w:r>
          </w:p>
        </w:tc>
      </w:tr>
      <w:tr w:rsidR="005621C0" w:rsidRPr="00310202" w:rsidTr="00674D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10202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Default="005621C0" w:rsidP="007F5E18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 – руководителя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3297</w:t>
            </w:r>
          </w:p>
        </w:tc>
      </w:tr>
      <w:tr w:rsidR="005621C0" w:rsidTr="00674D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spacing w:line="233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квалификационный уровень</w:t>
            </w:r>
          </w:p>
        </w:tc>
        <w:tc>
          <w:tcPr>
            <w:tcW w:w="176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Default="005621C0" w:rsidP="007F5E18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 хозяйством</w:t>
            </w:r>
          </w:p>
        </w:tc>
        <w:tc>
          <w:tcPr>
            <w:tcW w:w="133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Default="005621C0" w:rsidP="007F5E18">
            <w:pPr>
              <w:pStyle w:val="ConsPlusCell"/>
              <w:widowControl/>
              <w:spacing w:line="233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3623</w:t>
            </w:r>
          </w:p>
        </w:tc>
      </w:tr>
    </w:tbl>
    <w:p w:rsidR="005621C0" w:rsidRDefault="005621C0" w:rsidP="005621C0">
      <w:pPr>
        <w:widowControl w:val="0"/>
        <w:autoSpaceDE w:val="0"/>
        <w:autoSpaceDN w:val="0"/>
        <w:adjustRightInd w:val="0"/>
        <w:ind w:left="1069"/>
        <w:jc w:val="both"/>
      </w:pPr>
    </w:p>
    <w:p w:rsidR="005621C0" w:rsidRPr="00A009AF" w:rsidRDefault="005621C0" w:rsidP="005621C0">
      <w:pPr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4"/>
          <w:szCs w:val="24"/>
        </w:rPr>
      </w:pPr>
      <w:r w:rsidRPr="00A009AF">
        <w:rPr>
          <w:rFonts w:ascii="Times New Roman" w:hAnsi="Times New Roman"/>
          <w:sz w:val="24"/>
          <w:szCs w:val="24"/>
        </w:rPr>
        <w:t>3. Минимальные размеры окладов (должностных окладов), ставок заработной платы общеотраслевых профессий рабочих:</w:t>
      </w:r>
    </w:p>
    <w:p w:rsidR="005621C0" w:rsidRPr="00A009AF" w:rsidRDefault="005621C0" w:rsidP="005621C0">
      <w:pPr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4"/>
          <w:szCs w:val="24"/>
        </w:rPr>
      </w:pPr>
      <w:r w:rsidRPr="00A009AF">
        <w:rPr>
          <w:rFonts w:ascii="Times New Roman" w:hAnsi="Times New Roman"/>
          <w:sz w:val="24"/>
          <w:szCs w:val="24"/>
        </w:rPr>
        <w:t>3.1. ПКГ «Общеотраслевые профессии рабочих первого уровня»: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12"/>
        <w:gridCol w:w="3878"/>
        <w:gridCol w:w="2005"/>
      </w:tblGrid>
      <w:tr w:rsidR="005621C0" w:rsidRPr="00310202" w:rsidTr="00674D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02">
              <w:rPr>
                <w:rFonts w:ascii="Times New Roman" w:hAnsi="Times New Roman" w:cs="Times New Roman"/>
                <w:sz w:val="24"/>
                <w:szCs w:val="24"/>
              </w:rPr>
              <w:t>Квалификационные уровни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Default="005621C0" w:rsidP="007F5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0202">
              <w:rPr>
                <w:rFonts w:ascii="Times New Roman" w:hAnsi="Times New Roman" w:cs="Times New Roman"/>
                <w:sz w:val="24"/>
                <w:szCs w:val="24"/>
              </w:rPr>
              <w:t xml:space="preserve">азмер          </w:t>
            </w:r>
            <w:r w:rsidRPr="00310202">
              <w:rPr>
                <w:rFonts w:ascii="Times New Roman" w:hAnsi="Times New Roman" w:cs="Times New Roman"/>
                <w:sz w:val="24"/>
                <w:szCs w:val="24"/>
              </w:rPr>
              <w:br/>
              <w:t>ставки заработной платы, руб.</w:t>
            </w:r>
          </w:p>
        </w:tc>
      </w:tr>
      <w:tr w:rsidR="005621C0" w:rsidRPr="00310202" w:rsidTr="00674D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202">
              <w:rPr>
                <w:rFonts w:ascii="Times New Roman" w:hAnsi="Times New Roman" w:cs="Times New Roman"/>
                <w:sz w:val="24"/>
                <w:szCs w:val="24"/>
              </w:rPr>
              <w:t xml:space="preserve">1 квалификационный уровень         </w:t>
            </w:r>
          </w:p>
        </w:tc>
        <w:tc>
          <w:tcPr>
            <w:tcW w:w="20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Default="005621C0" w:rsidP="007F5E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Рабочий, сторож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вахтер ), уборщик служебных помещений</w:t>
            </w:r>
          </w:p>
        </w:tc>
        <w:tc>
          <w:tcPr>
            <w:tcW w:w="105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2552</w:t>
            </w:r>
          </w:p>
        </w:tc>
      </w:tr>
    </w:tbl>
    <w:p w:rsidR="005621C0" w:rsidRPr="00A009AF" w:rsidRDefault="005621C0" w:rsidP="005621C0">
      <w:pPr>
        <w:widowControl w:val="0"/>
        <w:autoSpaceDE w:val="0"/>
        <w:autoSpaceDN w:val="0"/>
        <w:adjustRightInd w:val="0"/>
        <w:ind w:left="1069"/>
        <w:jc w:val="both"/>
        <w:rPr>
          <w:rFonts w:ascii="Times New Roman" w:hAnsi="Times New Roman"/>
          <w:sz w:val="28"/>
          <w:szCs w:val="28"/>
        </w:rPr>
      </w:pPr>
      <w:r w:rsidRPr="00A009AF">
        <w:rPr>
          <w:rFonts w:ascii="Times New Roman" w:hAnsi="Times New Roman"/>
          <w:sz w:val="28"/>
          <w:szCs w:val="28"/>
        </w:rPr>
        <w:t xml:space="preserve">3.2. ПКГ «Общеотраслевые профессии рабочих второго уровня»: </w:t>
      </w: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3612"/>
        <w:gridCol w:w="2807"/>
        <w:gridCol w:w="3076"/>
      </w:tblGrid>
      <w:tr w:rsidR="005621C0" w:rsidRPr="00310202" w:rsidTr="00674D5E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02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Квалификационные уровни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Default="005621C0" w:rsidP="007F5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310202">
              <w:rPr>
                <w:rFonts w:ascii="Times New Roman" w:hAnsi="Times New Roman" w:cs="Times New Roman"/>
                <w:sz w:val="24"/>
                <w:szCs w:val="24"/>
              </w:rPr>
              <w:t xml:space="preserve">азмер          </w:t>
            </w:r>
            <w:r w:rsidRPr="00310202">
              <w:rPr>
                <w:rFonts w:ascii="Times New Roman" w:hAnsi="Times New Roman" w:cs="Times New Roman"/>
                <w:sz w:val="24"/>
                <w:szCs w:val="24"/>
              </w:rPr>
              <w:br/>
              <w:t>ставки заработной платы, руб.</w:t>
            </w:r>
          </w:p>
        </w:tc>
      </w:tr>
      <w:tr w:rsidR="005621C0" w:rsidRPr="00310202" w:rsidTr="00674D5E">
        <w:tblPrEx>
          <w:tblCellMar>
            <w:top w:w="0" w:type="dxa"/>
            <w:bottom w:w="0" w:type="dxa"/>
          </w:tblCellMar>
        </w:tblPrEx>
        <w:trPr>
          <w:cantSplit/>
          <w:trHeight w:val="240"/>
        </w:trPr>
        <w:tc>
          <w:tcPr>
            <w:tcW w:w="190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310202">
              <w:rPr>
                <w:rFonts w:ascii="Times New Roman" w:hAnsi="Times New Roman" w:cs="Times New Roman"/>
                <w:sz w:val="24"/>
                <w:szCs w:val="24"/>
              </w:rPr>
              <w:t xml:space="preserve">4 квалификационный уровень         </w:t>
            </w:r>
          </w:p>
        </w:tc>
        <w:tc>
          <w:tcPr>
            <w:tcW w:w="1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Default="005621C0" w:rsidP="007F5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водитель – автомобиля</w:t>
            </w:r>
          </w:p>
        </w:tc>
        <w:tc>
          <w:tcPr>
            <w:tcW w:w="162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310202" w:rsidRDefault="005621C0" w:rsidP="007F5E18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4797</w:t>
            </w:r>
          </w:p>
        </w:tc>
      </w:tr>
    </w:tbl>
    <w:p w:rsidR="005621C0" w:rsidRDefault="005621C0" w:rsidP="005621C0">
      <w:pPr>
        <w:widowControl w:val="0"/>
        <w:autoSpaceDE w:val="0"/>
        <w:autoSpaceDN w:val="0"/>
        <w:adjustRightInd w:val="0"/>
        <w:ind w:left="1069"/>
        <w:jc w:val="both"/>
      </w:pPr>
    </w:p>
    <w:p w:rsidR="005621C0" w:rsidRPr="00FB521A" w:rsidRDefault="005621C0" w:rsidP="005621C0">
      <w:pPr>
        <w:ind w:left="4961"/>
        <w:contextualSpacing/>
        <w:jc w:val="right"/>
        <w:rPr>
          <w:rFonts w:ascii="Times New Roman" w:hAnsi="Times New Roman"/>
          <w:sz w:val="20"/>
          <w:szCs w:val="20"/>
        </w:rPr>
      </w:pPr>
      <w:r w:rsidRPr="00FB521A">
        <w:rPr>
          <w:rFonts w:ascii="Times New Roman" w:hAnsi="Times New Roman"/>
          <w:sz w:val="20"/>
          <w:szCs w:val="20"/>
        </w:rPr>
        <w:t xml:space="preserve">Приложение № </w:t>
      </w:r>
      <w:r>
        <w:rPr>
          <w:rFonts w:ascii="Times New Roman" w:hAnsi="Times New Roman"/>
          <w:sz w:val="20"/>
          <w:szCs w:val="20"/>
        </w:rPr>
        <w:t>2</w:t>
      </w:r>
    </w:p>
    <w:p w:rsidR="005621C0" w:rsidRDefault="005621C0" w:rsidP="005621C0">
      <w:pPr>
        <w:ind w:left="4961"/>
        <w:contextualSpacing/>
        <w:jc w:val="right"/>
        <w:rPr>
          <w:rFonts w:ascii="Times New Roman" w:hAnsi="Times New Roman"/>
          <w:sz w:val="20"/>
          <w:szCs w:val="20"/>
        </w:rPr>
      </w:pPr>
      <w:r w:rsidRPr="00FB521A">
        <w:rPr>
          <w:rFonts w:ascii="Times New Roman" w:hAnsi="Times New Roman"/>
          <w:sz w:val="20"/>
          <w:szCs w:val="20"/>
        </w:rPr>
        <w:t xml:space="preserve"> к положению об оплате труда </w:t>
      </w:r>
    </w:p>
    <w:p w:rsidR="005621C0" w:rsidRDefault="005621C0" w:rsidP="005621C0">
      <w:pPr>
        <w:ind w:left="4961"/>
        <w:contextualSpacing/>
        <w:jc w:val="right"/>
        <w:rPr>
          <w:rFonts w:ascii="Times New Roman" w:hAnsi="Times New Roman"/>
          <w:sz w:val="20"/>
          <w:szCs w:val="20"/>
        </w:rPr>
      </w:pPr>
      <w:r w:rsidRPr="00FB521A">
        <w:rPr>
          <w:rFonts w:ascii="Times New Roman" w:hAnsi="Times New Roman"/>
          <w:sz w:val="20"/>
          <w:szCs w:val="20"/>
        </w:rPr>
        <w:t xml:space="preserve">работников МБУ </w:t>
      </w:r>
      <w:proofErr w:type="gramStart"/>
      <w:r w:rsidRPr="00FB521A">
        <w:rPr>
          <w:rFonts w:ascii="Times New Roman" w:hAnsi="Times New Roman"/>
          <w:sz w:val="20"/>
          <w:szCs w:val="20"/>
        </w:rPr>
        <w:t>Спортивная</w:t>
      </w:r>
      <w:proofErr w:type="gramEnd"/>
      <w:r w:rsidRPr="00FB521A">
        <w:rPr>
          <w:rFonts w:ascii="Times New Roman" w:hAnsi="Times New Roman"/>
          <w:sz w:val="20"/>
          <w:szCs w:val="20"/>
        </w:rPr>
        <w:t xml:space="preserve"> </w:t>
      </w:r>
    </w:p>
    <w:p w:rsidR="005621C0" w:rsidRDefault="005621C0" w:rsidP="005621C0">
      <w:pPr>
        <w:ind w:left="4961"/>
        <w:contextualSpacing/>
        <w:jc w:val="right"/>
        <w:rPr>
          <w:rFonts w:ascii="Times New Roman" w:hAnsi="Times New Roman"/>
          <w:sz w:val="20"/>
          <w:szCs w:val="20"/>
        </w:rPr>
      </w:pPr>
      <w:r w:rsidRPr="00FB521A">
        <w:rPr>
          <w:rFonts w:ascii="Times New Roman" w:hAnsi="Times New Roman"/>
          <w:sz w:val="20"/>
          <w:szCs w:val="20"/>
        </w:rPr>
        <w:t>школа  Саянского района</w:t>
      </w:r>
    </w:p>
    <w:p w:rsidR="000046EF" w:rsidRPr="00FB521A" w:rsidRDefault="000046EF" w:rsidP="005621C0">
      <w:pPr>
        <w:ind w:left="4961"/>
        <w:contextualSpacing/>
        <w:jc w:val="right"/>
        <w:rPr>
          <w:rFonts w:ascii="Times New Roman" w:hAnsi="Times New Roman"/>
          <w:sz w:val="20"/>
          <w:szCs w:val="20"/>
        </w:rPr>
      </w:pPr>
    </w:p>
    <w:p w:rsidR="00674D5E" w:rsidRPr="002D7D97" w:rsidRDefault="00674D5E" w:rsidP="00674D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2D7D97">
        <w:rPr>
          <w:rFonts w:ascii="Times New Roman" w:hAnsi="Times New Roman"/>
          <w:b/>
          <w:sz w:val="28"/>
          <w:szCs w:val="28"/>
        </w:rPr>
        <w:t xml:space="preserve">РАСЧЕТНЫЕ НОРМАТИВЫ ЗА ПОДГОТОВКУ ОДНОГО СПОРТСМЕНА В ЗАВИСИМОСТИ ОТ ЭТАПА ПОДГОТОВКИ, ГОДА ПОДГОТОВКИ, ГРУППЫ ВИДА СПОРТА </w:t>
      </w:r>
    </w:p>
    <w:p w:rsidR="005621C0" w:rsidRPr="007E4950" w:rsidRDefault="005621C0" w:rsidP="005621C0">
      <w:pPr>
        <w:ind w:left="4961"/>
        <w:contextualSpacing/>
        <w:rPr>
          <w:rFonts w:ascii="Times New Roman" w:hAnsi="Times New Roman"/>
          <w:sz w:val="20"/>
          <w:szCs w:val="20"/>
        </w:rPr>
      </w:pPr>
    </w:p>
    <w:p w:rsidR="005621C0" w:rsidRPr="001B1080" w:rsidRDefault="005621C0" w:rsidP="005621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/>
      </w:tblPr>
      <w:tblGrid>
        <w:gridCol w:w="485"/>
        <w:gridCol w:w="2039"/>
        <w:gridCol w:w="1555"/>
        <w:gridCol w:w="1197"/>
        <w:gridCol w:w="1244"/>
        <w:gridCol w:w="1287"/>
        <w:gridCol w:w="1688"/>
      </w:tblGrid>
      <w:tr w:rsidR="005621C0" w:rsidRPr="007E4950" w:rsidTr="000046EF">
        <w:trPr>
          <w:cantSplit/>
          <w:trHeight w:val="72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9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Этап спортивной подготовки</w:t>
            </w:r>
          </w:p>
        </w:tc>
        <w:tc>
          <w:tcPr>
            <w:tcW w:w="845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 xml:space="preserve">Год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подготовки</w:t>
            </w:r>
          </w:p>
        </w:tc>
        <w:tc>
          <w:tcPr>
            <w:tcW w:w="29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  <w:highlight w:val="yellow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 xml:space="preserve">Предельный размер выплаты в процентах от ставки заработной платы за одного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спортсмена</w:t>
            </w:r>
          </w:p>
        </w:tc>
      </w:tr>
      <w:tr w:rsidR="005621C0" w:rsidRPr="007E4950" w:rsidTr="000046EF">
        <w:trPr>
          <w:cantSplit/>
          <w:trHeight w:val="240"/>
        </w:trPr>
        <w:tc>
          <w:tcPr>
            <w:tcW w:w="282" w:type="pc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958" w:type="pct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Группы видов спорта</w:t>
            </w:r>
          </w:p>
        </w:tc>
      </w:tr>
      <w:tr w:rsidR="005621C0" w:rsidRPr="007E4950" w:rsidTr="000046EF">
        <w:trPr>
          <w:cantSplit/>
          <w:trHeight w:val="1572"/>
        </w:trPr>
        <w:tc>
          <w:tcPr>
            <w:tcW w:w="2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I</w:t>
            </w:r>
          </w:p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7C6">
              <w:rPr>
                <w:rFonts w:ascii="Times New Roman" w:hAnsi="Times New Roman" w:cs="Times New Roman"/>
                <w:sz w:val="18"/>
                <w:szCs w:val="18"/>
              </w:rPr>
              <w:t>услуга «Спортивная подготовка по олимпийским видам спорта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</w:t>
            </w:r>
          </w:p>
          <w:p w:rsidR="005621C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027C6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</w:p>
          <w:p w:rsidR="005621C0" w:rsidRPr="00811429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027C6"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и обеспечение подготовки спортивного резерва»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 </w:t>
            </w:r>
          </w:p>
          <w:p w:rsidR="005621C0" w:rsidRPr="009027C6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027C6">
              <w:rPr>
                <w:rFonts w:ascii="Times New Roman" w:hAnsi="Times New Roman" w:cs="Times New Roman"/>
                <w:sz w:val="18"/>
                <w:szCs w:val="18"/>
              </w:rPr>
              <w:t>услуга «Спортивная подготовка по олимпийским видам спорта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II</w:t>
            </w:r>
          </w:p>
          <w:p w:rsidR="005621C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Pr="009027C6">
              <w:rPr>
                <w:rFonts w:ascii="Times New Roman" w:hAnsi="Times New Roman" w:cs="Times New Roman"/>
                <w:sz w:val="18"/>
                <w:szCs w:val="18"/>
              </w:rPr>
              <w:t>абота</w:t>
            </w:r>
          </w:p>
          <w:p w:rsidR="005621C0" w:rsidRPr="009027C6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027C6">
              <w:rPr>
                <w:rFonts w:ascii="Times New Roman" w:hAnsi="Times New Roman" w:cs="Times New Roman"/>
                <w:sz w:val="18"/>
                <w:szCs w:val="18"/>
              </w:rPr>
              <w:t xml:space="preserve"> «Организация и обеспечение подготовки спортивного резерва»</w:t>
            </w:r>
          </w:p>
        </w:tc>
      </w:tr>
      <w:tr w:rsidR="005621C0" w:rsidRPr="007E4950" w:rsidTr="000046EF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621C0" w:rsidRPr="007E4950" w:rsidTr="000046EF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Спортивно-оздоровительный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до 3 лет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2,2</w:t>
            </w:r>
          </w:p>
        </w:tc>
      </w:tr>
      <w:tr w:rsidR="005621C0" w:rsidRPr="007E4950" w:rsidTr="000046EF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Начальной подготовки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 xml:space="preserve">первый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</w:tr>
      <w:tr w:rsidR="005621C0" w:rsidRPr="007E4950" w:rsidTr="000046EF">
        <w:trPr>
          <w:cantSplit/>
          <w:trHeight w:val="360"/>
        </w:trPr>
        <w:tc>
          <w:tcPr>
            <w:tcW w:w="2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 xml:space="preserve">второй и </w:t>
            </w:r>
            <w:proofErr w:type="gramStart"/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последующие</w:t>
            </w:r>
            <w:proofErr w:type="gramEnd"/>
            <w:r w:rsidRPr="007E49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</w:tr>
      <w:tr w:rsidR="005621C0" w:rsidRPr="007E4950" w:rsidTr="000046EF">
        <w:trPr>
          <w:cantSplit/>
          <w:trHeight w:val="36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 xml:space="preserve">Тренировочный </w:t>
            </w:r>
          </w:p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( спортивной специализации)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 xml:space="preserve">первый и второй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</w:tr>
      <w:tr w:rsidR="005621C0" w:rsidRPr="007E4950" w:rsidTr="000046EF">
        <w:trPr>
          <w:cantSplit/>
          <w:trHeight w:val="360"/>
        </w:trPr>
        <w:tc>
          <w:tcPr>
            <w:tcW w:w="2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 xml:space="preserve">третий и </w:t>
            </w:r>
            <w:proofErr w:type="gramStart"/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последующие</w:t>
            </w:r>
            <w:proofErr w:type="gramEnd"/>
            <w:r w:rsidRPr="007E49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621C0" w:rsidRPr="007E4950" w:rsidTr="000046EF">
        <w:trPr>
          <w:cantSplit/>
          <w:trHeight w:val="240"/>
        </w:trPr>
        <w:tc>
          <w:tcPr>
            <w:tcW w:w="28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16" w:type="pct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Совершенствования спортивного мастерства</w:t>
            </w: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 xml:space="preserve">первый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 xml:space="preserve"> 24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21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 xml:space="preserve"> 21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 xml:space="preserve"> 18</w:t>
            </w:r>
          </w:p>
        </w:tc>
      </w:tr>
      <w:tr w:rsidR="005621C0" w:rsidRPr="007E4950" w:rsidTr="000046EF">
        <w:trPr>
          <w:cantSplit/>
          <w:trHeight w:val="360"/>
        </w:trPr>
        <w:tc>
          <w:tcPr>
            <w:tcW w:w="282" w:type="pct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16" w:type="pct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 xml:space="preserve">второй и </w:t>
            </w:r>
            <w:proofErr w:type="gramStart"/>
            <w:r w:rsidRPr="007E4950">
              <w:rPr>
                <w:rFonts w:ascii="Times New Roman" w:hAnsi="Times New Roman" w:cs="Times New Roman"/>
                <w:sz w:val="22"/>
                <w:szCs w:val="22"/>
              </w:rPr>
              <w:t>последующие</w:t>
            </w:r>
            <w:proofErr w:type="gramEnd"/>
            <w:r w:rsidRPr="007E495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63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 xml:space="preserve">  39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34</w:t>
            </w:r>
          </w:p>
        </w:tc>
        <w:tc>
          <w:tcPr>
            <w:tcW w:w="7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 xml:space="preserve"> 34</w:t>
            </w:r>
          </w:p>
        </w:tc>
        <w:tc>
          <w:tcPr>
            <w:tcW w:w="91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621C0" w:rsidRPr="007E4950" w:rsidRDefault="005621C0" w:rsidP="007F5E18">
            <w:pPr>
              <w:pStyle w:val="ConsPlusCell"/>
              <w:widowControl/>
              <w:spacing w:line="254" w:lineRule="auto"/>
              <w:contextualSpacing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E4950">
              <w:rPr>
                <w:rFonts w:ascii="Times New Roman" w:hAnsi="Times New Roman" w:cs="Times New Roman"/>
                <w:sz w:val="22"/>
                <w:szCs w:val="22"/>
              </w:rPr>
              <w:t xml:space="preserve"> 29</w:t>
            </w:r>
          </w:p>
        </w:tc>
      </w:tr>
    </w:tbl>
    <w:p w:rsidR="005621C0" w:rsidRDefault="005621C0" w:rsidP="005621C0">
      <w:pPr>
        <w:spacing w:after="0"/>
        <w:rPr>
          <w:rFonts w:ascii="Times New Roman" w:hAnsi="Times New Roman"/>
        </w:rPr>
      </w:pPr>
    </w:p>
    <w:p w:rsidR="005621C0" w:rsidRPr="007E4950" w:rsidRDefault="005621C0" w:rsidP="005621C0">
      <w:pPr>
        <w:spacing w:after="0"/>
        <w:rPr>
          <w:rFonts w:ascii="Times New Roman" w:hAnsi="Times New Roman"/>
        </w:rPr>
      </w:pPr>
      <w:r w:rsidRPr="007E4950">
        <w:rPr>
          <w:rFonts w:ascii="Times New Roman" w:hAnsi="Times New Roman"/>
        </w:rPr>
        <w:t xml:space="preserve">К 1 группе видов спорта относятся: </w:t>
      </w:r>
      <w:r>
        <w:rPr>
          <w:rFonts w:ascii="Times New Roman" w:hAnsi="Times New Roman"/>
        </w:rPr>
        <w:t>л</w:t>
      </w:r>
      <w:r w:rsidRPr="007E4950">
        <w:rPr>
          <w:rFonts w:ascii="Times New Roman" w:hAnsi="Times New Roman"/>
        </w:rPr>
        <w:t>ыжные гонки.</w:t>
      </w:r>
    </w:p>
    <w:p w:rsidR="005621C0" w:rsidRDefault="005621C0" w:rsidP="005621C0">
      <w:pPr>
        <w:spacing w:after="0"/>
        <w:rPr>
          <w:rFonts w:ascii="Times New Roman" w:hAnsi="Times New Roman"/>
        </w:rPr>
      </w:pPr>
      <w:r w:rsidRPr="007E4950">
        <w:rPr>
          <w:rFonts w:ascii="Times New Roman" w:hAnsi="Times New Roman"/>
        </w:rPr>
        <w:t xml:space="preserve">Ко  2 группе видов спорта относятся: </w:t>
      </w:r>
      <w:r>
        <w:rPr>
          <w:rFonts w:ascii="Times New Roman" w:hAnsi="Times New Roman"/>
        </w:rPr>
        <w:t>х</w:t>
      </w:r>
      <w:r w:rsidRPr="007E4950">
        <w:rPr>
          <w:rFonts w:ascii="Times New Roman" w:hAnsi="Times New Roman"/>
        </w:rPr>
        <w:t xml:space="preserve">оккей, </w:t>
      </w:r>
      <w:r>
        <w:rPr>
          <w:rFonts w:ascii="Times New Roman" w:hAnsi="Times New Roman"/>
        </w:rPr>
        <w:t>ф</w:t>
      </w:r>
      <w:r w:rsidRPr="007E4950">
        <w:rPr>
          <w:rFonts w:ascii="Times New Roman" w:hAnsi="Times New Roman"/>
        </w:rPr>
        <w:t xml:space="preserve">утбол, </w:t>
      </w:r>
      <w:r>
        <w:rPr>
          <w:rFonts w:ascii="Times New Roman" w:hAnsi="Times New Roman"/>
        </w:rPr>
        <w:t>в</w:t>
      </w:r>
      <w:r w:rsidRPr="007E4950">
        <w:rPr>
          <w:rFonts w:ascii="Times New Roman" w:hAnsi="Times New Roman"/>
        </w:rPr>
        <w:t xml:space="preserve">олейбол. </w:t>
      </w:r>
    </w:p>
    <w:p w:rsidR="005621C0" w:rsidRDefault="005621C0" w:rsidP="005621C0">
      <w:pPr>
        <w:spacing w:after="0"/>
        <w:rPr>
          <w:rFonts w:ascii="Times New Roman" w:hAnsi="Times New Roman"/>
        </w:rPr>
      </w:pPr>
    </w:p>
    <w:p w:rsidR="005621C0" w:rsidRDefault="005621C0" w:rsidP="005621C0">
      <w:pPr>
        <w:spacing w:after="0"/>
        <w:rPr>
          <w:rFonts w:ascii="Times New Roman" w:hAnsi="Times New Roman"/>
        </w:rPr>
      </w:pPr>
    </w:p>
    <w:p w:rsidR="005621C0" w:rsidRDefault="005621C0" w:rsidP="005621C0">
      <w:pPr>
        <w:spacing w:after="0"/>
        <w:rPr>
          <w:rFonts w:ascii="Times New Roman" w:hAnsi="Times New Roman"/>
        </w:rPr>
      </w:pPr>
    </w:p>
    <w:p w:rsidR="005621C0" w:rsidRDefault="005621C0" w:rsidP="005621C0">
      <w:pPr>
        <w:spacing w:after="0"/>
        <w:rPr>
          <w:rFonts w:ascii="Times New Roman" w:hAnsi="Times New Roman"/>
        </w:rPr>
      </w:pPr>
    </w:p>
    <w:p w:rsidR="005621C0" w:rsidRDefault="005621C0" w:rsidP="005621C0">
      <w:pPr>
        <w:spacing w:after="0"/>
        <w:rPr>
          <w:rFonts w:ascii="Times New Roman" w:hAnsi="Times New Roman"/>
        </w:rPr>
      </w:pPr>
    </w:p>
    <w:p w:rsidR="005621C0" w:rsidRDefault="005621C0" w:rsidP="005621C0">
      <w:pPr>
        <w:spacing w:after="0"/>
        <w:rPr>
          <w:rFonts w:ascii="Times New Roman" w:hAnsi="Times New Roman"/>
        </w:rPr>
      </w:pPr>
    </w:p>
    <w:p w:rsidR="005621C0" w:rsidRDefault="005621C0" w:rsidP="005621C0">
      <w:pPr>
        <w:spacing w:after="0"/>
        <w:rPr>
          <w:rFonts w:ascii="Times New Roman" w:hAnsi="Times New Roman"/>
        </w:rPr>
      </w:pPr>
    </w:p>
    <w:p w:rsidR="005621C0" w:rsidRDefault="005621C0" w:rsidP="005621C0">
      <w:pPr>
        <w:spacing w:after="0"/>
        <w:rPr>
          <w:rFonts w:ascii="Times New Roman" w:hAnsi="Times New Roman"/>
        </w:rPr>
      </w:pPr>
    </w:p>
    <w:p w:rsidR="005621C0" w:rsidRPr="007E4950" w:rsidRDefault="005621C0" w:rsidP="005621C0">
      <w:pPr>
        <w:spacing w:after="0"/>
        <w:rPr>
          <w:rFonts w:ascii="Times New Roman" w:hAnsi="Times New Roman"/>
        </w:rPr>
      </w:pPr>
    </w:p>
    <w:p w:rsidR="005621C0" w:rsidRDefault="005621C0" w:rsidP="005621C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3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об оплате труда 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работников МБУ </w:t>
      </w:r>
      <w:proofErr w:type="gramStart"/>
      <w:r>
        <w:rPr>
          <w:rFonts w:ascii="Times New Roman" w:hAnsi="Times New Roman"/>
          <w:sz w:val="20"/>
          <w:szCs w:val="20"/>
        </w:rPr>
        <w:t>Спортивная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школа Саянского района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046EF" w:rsidRPr="00884D1A" w:rsidRDefault="000046EF" w:rsidP="000046E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884D1A">
        <w:rPr>
          <w:rFonts w:ascii="Times New Roman" w:hAnsi="Times New Roman"/>
          <w:b/>
          <w:sz w:val="28"/>
          <w:szCs w:val="28"/>
        </w:rPr>
        <w:t>ВИДЫ ВЫПЛАТСТИМУЛИРУЮЩЕГО ХАРАКТЕРА, РАЗМЕР И УСЛОВИЯ ИХ УСТАНОВЛЕНИЯ, КРИТЕРИИ ОЦЕНКИ РЕЗУЛЬТАТИВНОСТИ И КАЧЕСТВА ДЕЯТЕЛЬНОСТИ УЧРЕЖДЕНИ</w:t>
      </w:r>
      <w:r>
        <w:rPr>
          <w:rFonts w:ascii="Times New Roman" w:hAnsi="Times New Roman"/>
          <w:b/>
          <w:sz w:val="28"/>
          <w:szCs w:val="28"/>
        </w:rPr>
        <w:t>Я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0"/>
          <w:szCs w:val="20"/>
        </w:rPr>
      </w:pPr>
    </w:p>
    <w:tbl>
      <w:tblPr>
        <w:tblW w:w="5000" w:type="pct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/>
      </w:tblPr>
      <w:tblGrid>
        <w:gridCol w:w="170"/>
        <w:gridCol w:w="911"/>
        <w:gridCol w:w="331"/>
        <w:gridCol w:w="137"/>
        <w:gridCol w:w="172"/>
        <w:gridCol w:w="1014"/>
        <w:gridCol w:w="698"/>
        <w:gridCol w:w="178"/>
        <w:gridCol w:w="299"/>
        <w:gridCol w:w="711"/>
        <w:gridCol w:w="219"/>
        <w:gridCol w:w="353"/>
        <w:gridCol w:w="1358"/>
        <w:gridCol w:w="175"/>
        <w:gridCol w:w="543"/>
        <w:gridCol w:w="654"/>
        <w:gridCol w:w="287"/>
        <w:gridCol w:w="222"/>
        <w:gridCol w:w="240"/>
        <w:gridCol w:w="925"/>
        <w:gridCol w:w="84"/>
      </w:tblGrid>
      <w:tr w:rsidR="005621C0" w:rsidRPr="00975EC5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vMerge w:val="restart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2B0F">
              <w:rPr>
                <w:rFonts w:ascii="Times New Roman" w:hAnsi="Times New Roman"/>
              </w:rPr>
              <w:t>№ п/п</w:t>
            </w:r>
          </w:p>
        </w:tc>
        <w:tc>
          <w:tcPr>
            <w:tcW w:w="374" w:type="pct"/>
            <w:gridSpan w:val="2"/>
            <w:vMerge w:val="restart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2B0F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1029" w:type="pct"/>
            <w:gridSpan w:val="4"/>
            <w:vMerge w:val="restart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2B0F">
              <w:rPr>
                <w:rFonts w:ascii="Times New Roman" w:hAnsi="Times New Roman"/>
              </w:rPr>
              <w:t>Критерии оценки результативности и качества деятельности учреждения</w:t>
            </w:r>
          </w:p>
        </w:tc>
        <w:tc>
          <w:tcPr>
            <w:tcW w:w="2540" w:type="pct"/>
            <w:gridSpan w:val="8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E02B0F">
              <w:rPr>
                <w:rFonts w:ascii="Times New Roman" w:hAnsi="Times New Roman"/>
              </w:rPr>
              <w:t>Показатель критерия</w:t>
            </w:r>
          </w:p>
        </w:tc>
        <w:tc>
          <w:tcPr>
            <w:tcW w:w="594" w:type="pct"/>
            <w:gridSpan w:val="2"/>
            <w:vMerge w:val="restart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EC5">
              <w:rPr>
                <w:rFonts w:ascii="Times New Roman" w:hAnsi="Times New Roman"/>
                <w:sz w:val="18"/>
                <w:szCs w:val="18"/>
              </w:rPr>
              <w:t>Предельный размер к окладу (должностному окладу), ставке заработной платы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до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 %)</w:t>
            </w:r>
          </w:p>
        </w:tc>
      </w:tr>
      <w:tr w:rsidR="005621C0" w:rsidRPr="00E02B0F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vMerge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vMerge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vMerge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E02B0F">
              <w:rPr>
                <w:rFonts w:ascii="Times New Roman" w:hAnsi="Times New Roman"/>
              </w:rPr>
              <w:t>Наименование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  <w:r w:rsidRPr="00E02B0F">
              <w:rPr>
                <w:rFonts w:ascii="Times New Roman" w:hAnsi="Times New Roman"/>
              </w:rPr>
              <w:t>Значение (индикатор)</w:t>
            </w:r>
          </w:p>
        </w:tc>
        <w:tc>
          <w:tcPr>
            <w:tcW w:w="594" w:type="pct"/>
            <w:gridSpan w:val="2"/>
            <w:vMerge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</w:rPr>
            </w:pPr>
          </w:p>
        </w:tc>
      </w:tr>
      <w:tr w:rsidR="005621C0" w:rsidRPr="00E02B0F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029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5621C0" w:rsidRPr="00E02B0F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EC5">
              <w:rPr>
                <w:rFonts w:ascii="Times New Roman" w:hAnsi="Times New Roman"/>
                <w:sz w:val="18"/>
                <w:szCs w:val="18"/>
              </w:rPr>
              <w:t>Руководитель</w:t>
            </w:r>
          </w:p>
        </w:tc>
        <w:tc>
          <w:tcPr>
            <w:tcW w:w="4203" w:type="pct"/>
            <w:gridSpan w:val="1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621C0" w:rsidRPr="00E02B0F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Ответственное отношение к своим обязанностям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обоснованных замечаний к руководителю со стороны контролирующих органов, учредителя, граждан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Отсутствие случаев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публикаций в средствах массовой информации, в том числе подготовленных и представленных руководителем учреждения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Количество публикаций -1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Более 1 публикации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муниципального задания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Перевыполнение показателей, установленных муниципальным заданием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Более 100%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Непрерывное профессиональное развитие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выступления с докладами на совещаниях, конференциях муниципального, регионального уровней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Количество выступлений -1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Количество выступлений более 1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инновационных программ, проектов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Количество реализуемых проектов – 1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Более 1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плана работы учреждения на год учреждения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 планов работы учреждения на  месяц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 xml:space="preserve">Не менее </w:t>
            </w:r>
            <w:r>
              <w:rPr>
                <w:rFonts w:ascii="Times New Roman" w:hAnsi="Times New Roman"/>
                <w:sz w:val="20"/>
                <w:szCs w:val="20"/>
              </w:rPr>
              <w:t>80-9</w:t>
            </w:r>
            <w:r w:rsidRPr="00975EC5">
              <w:rPr>
                <w:rFonts w:ascii="Times New Roman" w:hAnsi="Times New Roman"/>
                <w:sz w:val="20"/>
                <w:szCs w:val="20"/>
              </w:rPr>
              <w:t xml:space="preserve">0% 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Более 90%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учреждения требованиям надзорных органов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факту  проведенной проверки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 w:rsidRPr="00975EC5">
              <w:rPr>
                <w:rFonts w:ascii="Times New Roman" w:hAnsi="Times New Roman"/>
                <w:sz w:val="20"/>
                <w:szCs w:val="20"/>
              </w:rPr>
              <w:t>тсутствие предписаний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Устранение предписаний в установленные сроки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финансово-экономической деятельности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бюджета учреждения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Не менее 80% и не более 90%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Более 90%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Выстраивание эффективных взаимодействий с другими учреждениями и ведомствами для достижения целей учреждения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соглашений, договоров о совместной деятельности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Факт наличия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10 %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03" w:type="pct"/>
            <w:gridSpan w:val="1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за качество выполняемых работ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учреждения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Сохранность контингента </w:t>
            </w:r>
            <w:proofErr w:type="gramStart"/>
            <w:r>
              <w:rPr>
                <w:rFonts w:ascii="Times New Roman" w:hAnsi="Times New Roman"/>
              </w:rPr>
              <w:t>занимающихся</w:t>
            </w:r>
            <w:proofErr w:type="gramEnd"/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Более 90%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правонарушений, совершенных лицами, проходящими спортивную подготовку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Отсутствие случаев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Управленческая культура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Эффективность реализуемой кадровой политики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Укомплектованность кадрами с первой и высшей квалификационной категорией не менее 85%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10%  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молодых специалистов основного персонала в учреждении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Количество молодых специалистов: 1-5 человек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Более 5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функционирования и развития учреждения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проектной деятельности с целью получения гранта (подтверждение участия приказом учреждения)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Получение гранта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в состав сборных команд Саянского района по видам спорта лиц, проходящих спортивную подготовку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Списки, утвержденные приказом по школе (зачислено 1-10 спортсменов)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Списки, утвержденные приказом по школе (зачислено 1-10 спортсменов)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5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Зачислено более 20 спортсменов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в состав спортивной сборной команды Красноярского края по видам спорта лиц, проходящих спортивную подготовку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Списки, утвержденные Министерством спорта Красноярского края (зачислено 1-10 спортсменов)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Зачислено 11-20 спортсменов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Зачислено более 20 спортсменов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Зачисление  лиц, проходящих спортивную подготовку в государственное училище олимпийского резерва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Приказ о зачислении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Выполнение дополнительных </w:t>
            </w:r>
            <w:r>
              <w:rPr>
                <w:rFonts w:ascii="Times New Roman" w:hAnsi="Times New Roman"/>
              </w:rPr>
              <w:lastRenderedPageBreak/>
              <w:t>видов работ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Обустройство палаточного спортивного </w:t>
            </w:r>
            <w:r>
              <w:rPr>
                <w:rFonts w:ascii="Times New Roman" w:hAnsi="Times New Roman"/>
              </w:rPr>
              <w:lastRenderedPageBreak/>
              <w:t>лагеря, работа в летнем палаточном спортивно-оздоровительном лагере «Юность»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Справка, приказ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Pr="00E02B0F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EC5">
              <w:rPr>
                <w:rFonts w:ascii="Times New Roman" w:hAnsi="Times New Roman"/>
                <w:sz w:val="18"/>
                <w:szCs w:val="18"/>
              </w:rPr>
              <w:t>Заместитель руководителя</w:t>
            </w:r>
          </w:p>
        </w:tc>
        <w:tc>
          <w:tcPr>
            <w:tcW w:w="4203" w:type="pct"/>
            <w:gridSpan w:val="1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Ответственное отношение к своим обязанностям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случаев зафиксированных замечаний со стороны руководителя, контролирующих органов, учредителя, граждан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случаев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публикаций с СМИ, в том числе подготовленных заместителем руководителя учреждения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публикаций -1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5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1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муниципального задания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Перевыполнение показателей, установленных муниципальным заданием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Более 100%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Непрерывное профессиональное развитие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выступления с докладами на совещаниях, конференциях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Количество выступлений – 1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Количество выступлений – более 1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инновационных проектов, программ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Количество реализуемых проектов -1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Более 1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программы деятельности (развития) учреждения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планов работу учреждения на месяц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Не менее 70% и не более 90%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Более 90%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учреждения требованиям надзорных органов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факту проверок. </w:t>
            </w:r>
            <w:r w:rsidRPr="00975EC5">
              <w:rPr>
                <w:rFonts w:ascii="Times New Roman" w:hAnsi="Times New Roman"/>
                <w:sz w:val="20"/>
                <w:szCs w:val="20"/>
              </w:rPr>
              <w:t>Отсутствие предписаний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Устранение предписаний в установленные сроки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Выстраивание эффективных взаимодействий с другими учреждениями и ведомствами для достижения целей учреждения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Наличие соглашений, договоров о совместной деятельности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Факт наличия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03" w:type="pct"/>
            <w:gridSpan w:val="1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за качество выполняемых работ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учреждения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Сохранность контингента </w:t>
            </w:r>
            <w:proofErr w:type="gramStart"/>
            <w:r>
              <w:rPr>
                <w:rFonts w:ascii="Times New Roman" w:hAnsi="Times New Roman"/>
              </w:rPr>
              <w:t>занимающихся</w:t>
            </w:r>
            <w:proofErr w:type="gramEnd"/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Более 90%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правонарушений, совершенных лицами, проходящими спортивную подготовку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Отсутствие случаев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Управленческая культура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Эффективность реализуемой кадровой политики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Укомплектованность кадрами с первой и высшей  квалификационной категорией не менее 85%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Количество молодых специалистов основного персонала в учреждении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За каждого молодого специалиста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функционирования и развития учреждения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проектной деятельности с целью получения гранта (подтверждение участия приказом учреждения)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Участие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Получение гранта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в состав сборных команд Саянского района по видам спорта лиц, проходящих спортивную подготовку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Списки, утвержденные приказом по школе (зачислено 1-10 спортсменов)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5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Зачислено 11-20 спортсменов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828" w:type="pct"/>
            <w:gridSpan w:val="5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Зачислено более 20 спортсменов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Включение в состав спортивной сборной команды Красноярского края по видам спорта лиц, проходящих </w:t>
            </w:r>
            <w:r>
              <w:rPr>
                <w:rFonts w:ascii="Times New Roman" w:hAnsi="Times New Roman"/>
              </w:rPr>
              <w:lastRenderedPageBreak/>
              <w:t>спортивную подготовку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lastRenderedPageBreak/>
              <w:t>Списки, утвержденные Министерством спорта Красноярского края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10% за каждого спортсмена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Зачисление  лиц, проходящих спортивную подготовку в государственное училище олимпийского резерва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Приказ о зачислении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 за 1 спортсмена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дополнительных видов работ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палаточного спортивного лагеря, работа в летнем палаточном спортивно-оздоровительном лагере «Юность»</w:t>
            </w:r>
          </w:p>
        </w:tc>
        <w:tc>
          <w:tcPr>
            <w:tcW w:w="828" w:type="pct"/>
            <w:gridSpan w:val="5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Справка, приказ</w:t>
            </w:r>
          </w:p>
        </w:tc>
        <w:tc>
          <w:tcPr>
            <w:tcW w:w="59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621C0" w:rsidRPr="00975EC5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18"/>
                <w:szCs w:val="18"/>
              </w:rPr>
            </w:pPr>
            <w:r w:rsidRPr="00975EC5">
              <w:rPr>
                <w:rFonts w:ascii="Times New Roman" w:hAnsi="Times New Roman"/>
                <w:sz w:val="18"/>
                <w:szCs w:val="18"/>
              </w:rPr>
              <w:t>Главный бухгалтер</w:t>
            </w:r>
          </w:p>
        </w:tc>
        <w:tc>
          <w:tcPr>
            <w:tcW w:w="4203" w:type="pct"/>
            <w:gridSpan w:val="14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Ответственное отношение к своим обязанностям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случаев зафиксированных замечаний со стороны руководителя,  учредителя,  работников учреждения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Отсутствие случаев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Непрерывное профессиональное развитие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работе курсов, семинаров, конференций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Количество мероприятий -2 и более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Применение в работе специализированных бухгалтерских программ, повышающих эффективность работы и сокращающих </w:t>
            </w:r>
            <w:r>
              <w:rPr>
                <w:rFonts w:ascii="Times New Roman" w:hAnsi="Times New Roman"/>
              </w:rPr>
              <w:lastRenderedPageBreak/>
              <w:t>время обработки документов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lastRenderedPageBreak/>
              <w:t>Факт применения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03" w:type="pct"/>
            <w:gridSpan w:val="1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за качество выполняемых работ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Результативность финансово-хозяйственной деятельности учреждения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Исполнение бюджета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Не менее 80% и не более 90%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69" w:type="pct"/>
            <w:gridSpan w:val="3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>Более 90%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 деятельности (развития) учреждения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замечаний надзорных органов и контролирующих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факту проверок. </w:t>
            </w:r>
            <w:r w:rsidRPr="00975EC5">
              <w:rPr>
                <w:rFonts w:ascii="Times New Roman" w:hAnsi="Times New Roman"/>
                <w:sz w:val="20"/>
                <w:szCs w:val="20"/>
              </w:rPr>
              <w:t>Отсутствие предписаний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669" w:type="pct"/>
            <w:gridSpan w:val="3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 w:rsidRPr="00975EC5">
              <w:rPr>
                <w:rFonts w:ascii="Times New Roman" w:hAnsi="Times New Roman"/>
                <w:sz w:val="20"/>
                <w:szCs w:val="20"/>
              </w:rPr>
              <w:t xml:space="preserve">Устранение предписаний в установленные сроки 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Зав. хозяйством</w:t>
            </w:r>
          </w:p>
        </w:tc>
        <w:tc>
          <w:tcPr>
            <w:tcW w:w="4203" w:type="pct"/>
            <w:gridSpan w:val="1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Ответственное отношение к своим обязанностям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Отсутствие обоснованных замечаний со стороны руководителя, контролирующих органов, учредителя, граждан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случаев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Реализация программы деятельности (развития) учреждения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Соответствие учреждения требованиям надзорных органов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 факту проверок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-о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тсутствие предписаний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03" w:type="pct"/>
            <w:gridSpan w:val="1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за качество выполняемых работ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Обеспечение функционирован</w:t>
            </w:r>
            <w:r>
              <w:rPr>
                <w:rFonts w:ascii="Times New Roman" w:hAnsi="Times New Roman"/>
              </w:rPr>
              <w:lastRenderedPageBreak/>
              <w:t>ия и развития учреждения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 xml:space="preserve">Создание условий </w:t>
            </w:r>
            <w:r>
              <w:rPr>
                <w:rFonts w:ascii="Times New Roman" w:hAnsi="Times New Roman"/>
              </w:rPr>
              <w:lastRenderedPageBreak/>
              <w:t>безопасности и сохранности жизни и здоровья участников тренировочного процесса, обеспечение стабильной охраны труда и техники безопасности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Отсутствие зафиксированных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нарушений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Сохранность имущества учреждения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планов работы школы и отчетов в части готовности спортивных объектов к тренировочному и соревновательному процессам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Выполнение дополнительных видов работ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Обустройство палаточного спортивного лагеря, работа в летнем палаточном спортивно-оздоровительном лагере «Юность»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Справка, приказ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100%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Тренер</w:t>
            </w:r>
          </w:p>
        </w:tc>
        <w:tc>
          <w:tcPr>
            <w:tcW w:w="4203" w:type="pct"/>
            <w:gridSpan w:val="1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Ответственное отношение к своим обязанностям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Отсутствие обоснованных обращений  спортсменов по поводу конфликтных ситуаций, а </w:t>
            </w:r>
            <w:r>
              <w:rPr>
                <w:rFonts w:ascii="Times New Roman" w:hAnsi="Times New Roman"/>
              </w:rPr>
              <w:lastRenderedPageBreak/>
              <w:t>также замечаний к деятельности сотрудника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0 замечаний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профессиональной документации (программы, планы)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Полнота и соответствие требованиям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5621C0" w:rsidRPr="00975EC5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100%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BFBFB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BFBFB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029" w:type="pct"/>
            <w:gridSpan w:val="4"/>
            <w:shd w:val="clear" w:color="auto" w:fill="BFBFB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Ведение профессионально значимой деятельности</w:t>
            </w:r>
          </w:p>
        </w:tc>
        <w:tc>
          <w:tcPr>
            <w:tcW w:w="1692" w:type="pct"/>
            <w:gridSpan w:val="3"/>
            <w:shd w:val="clear" w:color="auto" w:fill="BFBFBF"/>
          </w:tcPr>
          <w:p w:rsidR="005621C0" w:rsidRPr="00076A6C" w:rsidRDefault="005621C0" w:rsidP="007F5E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Руководство тренерским советом. Участие в работе спортивных Федераций</w:t>
            </w:r>
          </w:p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Участие в работе аттестационной комиссии, экспертной комиссии, наставническая работа</w:t>
            </w:r>
          </w:p>
        </w:tc>
        <w:tc>
          <w:tcPr>
            <w:tcW w:w="669" w:type="pct"/>
            <w:gridSpan w:val="3"/>
            <w:shd w:val="clear" w:color="auto" w:fill="BFBFB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gridSpan w:val="4"/>
            <w:shd w:val="clear" w:color="auto" w:fill="BFBFB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4203" w:type="pct"/>
            <w:gridSpan w:val="1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Выплата за качество выполняемых работ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Эффективность организации спортивной подготовки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Динамика прироста индивидуальных показателей спортсмена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Положительная динамика у 80% спортсменов</w:t>
            </w:r>
            <w:r>
              <w:rPr>
                <w:rFonts w:ascii="Times New Roman" w:hAnsi="Times New Roman"/>
                <w:sz w:val="20"/>
                <w:szCs w:val="20"/>
              </w:rPr>
              <w:t>, результат вводного, текущего контроля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Pr="00453036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453036">
              <w:rPr>
                <w:rFonts w:ascii="Times New Roman" w:hAnsi="Times New Roman"/>
                <w:sz w:val="20"/>
                <w:szCs w:val="20"/>
              </w:rPr>
              <w:t xml:space="preserve">- участие обучающихся в соревнованиях  различного уровня: </w:t>
            </w:r>
            <w:proofErr w:type="gramEnd"/>
          </w:p>
          <w:p w:rsidR="005621C0" w:rsidRPr="00453036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3036">
              <w:rPr>
                <w:rFonts w:ascii="Times New Roman" w:hAnsi="Times New Roman"/>
                <w:sz w:val="20"/>
                <w:szCs w:val="20"/>
              </w:rPr>
              <w:t>Первенство района</w:t>
            </w:r>
          </w:p>
          <w:p w:rsidR="005621C0" w:rsidRPr="00CA1CA6" w:rsidRDefault="005621C0" w:rsidP="007F5E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3036">
              <w:rPr>
                <w:rFonts w:ascii="Times New Roman" w:hAnsi="Times New Roman"/>
                <w:sz w:val="20"/>
                <w:szCs w:val="20"/>
              </w:rPr>
              <w:t>Межрайонные соревнования, зональные соревнования, Первенство края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5621C0" w:rsidRPr="00CA1CA6" w:rsidRDefault="005621C0" w:rsidP="007F5E18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453036">
              <w:rPr>
                <w:rFonts w:ascii="Times New Roman" w:hAnsi="Times New Roman"/>
                <w:sz w:val="20"/>
                <w:szCs w:val="20"/>
              </w:rPr>
              <w:t>Протоколы</w:t>
            </w:r>
            <w:r>
              <w:rPr>
                <w:rFonts w:ascii="Times New Roman" w:hAnsi="Times New Roman"/>
                <w:sz w:val="20"/>
                <w:szCs w:val="20"/>
              </w:rPr>
              <w:t>, а</w:t>
            </w:r>
            <w:r w:rsidRPr="00453036">
              <w:rPr>
                <w:rFonts w:ascii="Times New Roman" w:hAnsi="Times New Roman"/>
                <w:sz w:val="20"/>
                <w:szCs w:val="20"/>
              </w:rPr>
              <w:t>налитические справки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Pr="00453036">
              <w:rPr>
                <w:rFonts w:ascii="Times New Roman" w:hAnsi="Times New Roman"/>
                <w:sz w:val="20"/>
                <w:szCs w:val="20"/>
              </w:rPr>
              <w:t>риказы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5621C0" w:rsidRDefault="005621C0" w:rsidP="007F5E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1C0" w:rsidRDefault="005621C0" w:rsidP="007F5E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1C0" w:rsidRDefault="005621C0" w:rsidP="007F5E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621C0" w:rsidRPr="00453036" w:rsidRDefault="005621C0" w:rsidP="007F5E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3036">
              <w:rPr>
                <w:rFonts w:ascii="Times New Roman" w:hAnsi="Times New Roman"/>
                <w:sz w:val="20"/>
                <w:szCs w:val="20"/>
              </w:rPr>
              <w:t>10</w:t>
            </w:r>
          </w:p>
          <w:p w:rsidR="005621C0" w:rsidRDefault="005621C0" w:rsidP="007F5E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453036">
              <w:rPr>
                <w:rFonts w:ascii="Times New Roman" w:hAnsi="Times New Roman"/>
                <w:sz w:val="20"/>
                <w:szCs w:val="20"/>
              </w:rPr>
              <w:t>15</w:t>
            </w:r>
          </w:p>
          <w:p w:rsidR="005621C0" w:rsidRDefault="005621C0" w:rsidP="007F5E18">
            <w:pPr>
              <w:spacing w:after="0" w:line="240" w:lineRule="auto"/>
              <w:contextualSpacing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Pr="00453036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BFBFB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BFBFB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ежеквартально</w:t>
            </w:r>
          </w:p>
        </w:tc>
        <w:tc>
          <w:tcPr>
            <w:tcW w:w="1029" w:type="pct"/>
            <w:gridSpan w:val="4"/>
            <w:shd w:val="clear" w:color="auto" w:fill="BFBFB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Повышение профессионального мастерства</w:t>
            </w:r>
          </w:p>
        </w:tc>
        <w:tc>
          <w:tcPr>
            <w:tcW w:w="1692" w:type="pct"/>
            <w:gridSpan w:val="3"/>
            <w:shd w:val="clear" w:color="auto" w:fill="BFBFBF"/>
            <w:vAlign w:val="center"/>
          </w:tcPr>
          <w:p w:rsidR="005621C0" w:rsidRPr="00076A6C" w:rsidRDefault="005621C0" w:rsidP="007F5E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Проведение мастер-классов для тренеров по трансляции методов, форм, технологий.</w:t>
            </w:r>
          </w:p>
          <w:p w:rsidR="005621C0" w:rsidRPr="00076A6C" w:rsidRDefault="005621C0" w:rsidP="007F5E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Участие в профессиональных конкурсах.</w:t>
            </w:r>
          </w:p>
          <w:p w:rsidR="005621C0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 xml:space="preserve">Оформленное </w:t>
            </w:r>
            <w:r w:rsidRPr="00076A6C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выступление в форме статьи, презентации, видео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076A6C">
              <w:rPr>
                <w:rFonts w:ascii="Times New Roman" w:hAnsi="Times New Roman"/>
                <w:sz w:val="20"/>
                <w:szCs w:val="20"/>
              </w:rPr>
              <w:t>з</w:t>
            </w:r>
            <w:proofErr w:type="gramEnd"/>
            <w:r w:rsidRPr="00076A6C">
              <w:rPr>
                <w:rFonts w:ascii="Times New Roman" w:hAnsi="Times New Roman"/>
                <w:sz w:val="20"/>
                <w:szCs w:val="20"/>
              </w:rPr>
              <w:t>анятия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Присвоение разрядов спортсменам или подтверждение разрядов</w:t>
            </w:r>
          </w:p>
        </w:tc>
        <w:tc>
          <w:tcPr>
            <w:tcW w:w="669" w:type="pct"/>
            <w:gridSpan w:val="3"/>
            <w:shd w:val="clear" w:color="auto" w:fill="BFBFBF"/>
          </w:tcPr>
          <w:p w:rsidR="005621C0" w:rsidRDefault="005621C0" w:rsidP="007F5E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  <w:p w:rsidR="005621C0" w:rsidRPr="00076A6C" w:rsidRDefault="005621C0" w:rsidP="007F5E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Справка, конспект тренировочного занятия, статья, приказ</w:t>
            </w:r>
          </w:p>
        </w:tc>
        <w:tc>
          <w:tcPr>
            <w:tcW w:w="753" w:type="pct"/>
            <w:gridSpan w:val="4"/>
            <w:shd w:val="clear" w:color="auto" w:fill="BFBFB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Высокий уровень мастерства при организации тренировочного процесса</w:t>
            </w:r>
          </w:p>
        </w:tc>
        <w:tc>
          <w:tcPr>
            <w:tcW w:w="1692" w:type="pct"/>
            <w:gridSpan w:val="3"/>
            <w:shd w:val="clear" w:color="auto" w:fill="auto"/>
            <w:vAlign w:val="center"/>
          </w:tcPr>
          <w:p w:rsidR="005621C0" w:rsidRPr="00076A6C" w:rsidRDefault="005621C0" w:rsidP="007F5E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 xml:space="preserve">Освоение информационных технологий и применение их в практике работы (использование компьютерных программ, </w:t>
            </w:r>
            <w:proofErr w:type="spellStart"/>
            <w:proofErr w:type="gramStart"/>
            <w:r w:rsidRPr="00076A6C">
              <w:rPr>
                <w:rFonts w:ascii="Times New Roman" w:hAnsi="Times New Roman"/>
                <w:sz w:val="20"/>
                <w:szCs w:val="20"/>
              </w:rPr>
              <w:t>интернет-технологий</w:t>
            </w:r>
            <w:proofErr w:type="spellEnd"/>
            <w:proofErr w:type="gramEnd"/>
            <w:r w:rsidRPr="00076A6C">
              <w:rPr>
                <w:rFonts w:ascii="Times New Roman" w:hAnsi="Times New Roman"/>
                <w:sz w:val="20"/>
                <w:szCs w:val="20"/>
              </w:rPr>
              <w:t>)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Внедрение новейших методик подготовки спортсменов (по виду спорта) в практику тренировочного процесса нестандартное оборудование и др.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5621C0" w:rsidRPr="00076A6C" w:rsidRDefault="005621C0" w:rsidP="007F5E18">
            <w:pPr>
              <w:spacing w:after="0" w:line="240" w:lineRule="auto"/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Факт применения в работе</w:t>
            </w:r>
            <w:r>
              <w:rPr>
                <w:rFonts w:ascii="Times New Roman" w:hAnsi="Times New Roman"/>
                <w:sz w:val="20"/>
                <w:szCs w:val="20"/>
              </w:rPr>
              <w:t>, справка</w:t>
            </w:r>
          </w:p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3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Участие в организации и проведении мероприятий по сохранению здоровья спортсмена (отсутствие «допинговых скандалов», отсутствие случаев травматизма)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 случаев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auto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дополнительных видов работ</w:t>
            </w:r>
          </w:p>
        </w:tc>
        <w:tc>
          <w:tcPr>
            <w:tcW w:w="1692" w:type="pct"/>
            <w:gridSpan w:val="3"/>
            <w:shd w:val="clear" w:color="auto" w:fill="auto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B64">
              <w:rPr>
                <w:rFonts w:ascii="Times New Roman" w:hAnsi="Times New Roman"/>
                <w:sz w:val="20"/>
                <w:szCs w:val="20"/>
              </w:rPr>
              <w:t>обустройство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палаточного спортивного лагеря, </w:t>
            </w:r>
            <w:r w:rsidRPr="00ED4B64">
              <w:rPr>
                <w:rFonts w:ascii="Times New Roman" w:hAnsi="Times New Roman"/>
                <w:sz w:val="20"/>
                <w:szCs w:val="20"/>
              </w:rPr>
              <w:t xml:space="preserve"> работа в летнем палаточном спортивно-оздоровительном лагере «Олимп» </w:t>
            </w:r>
          </w:p>
        </w:tc>
        <w:tc>
          <w:tcPr>
            <w:tcW w:w="669" w:type="pct"/>
            <w:gridSpan w:val="3"/>
            <w:shd w:val="clear" w:color="auto" w:fill="auto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Справка, приказ</w:t>
            </w:r>
          </w:p>
        </w:tc>
        <w:tc>
          <w:tcPr>
            <w:tcW w:w="753" w:type="pct"/>
            <w:gridSpan w:val="4"/>
            <w:shd w:val="clear" w:color="auto" w:fill="auto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4923" w:type="pct"/>
            <w:gridSpan w:val="20"/>
            <w:shd w:val="clear" w:color="auto" w:fill="BFBFBF"/>
          </w:tcPr>
          <w:p w:rsidR="005621C0" w:rsidRPr="006C0C46" w:rsidRDefault="005621C0" w:rsidP="007F5E1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C0C46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Максимальное количество баллов, учитываемое в отчетном периоде  ежемесячно -100</w:t>
            </w:r>
          </w:p>
          <w:p w:rsidR="005621C0" w:rsidRDefault="005621C0" w:rsidP="007F5E1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6C0C46">
              <w:rPr>
                <w:rFonts w:ascii="Times New Roman" w:hAnsi="Times New Roman"/>
                <w:sz w:val="24"/>
                <w:szCs w:val="24"/>
              </w:rPr>
              <w:t>Максимальное количество баллов, учитываемое в отчетном периоде ежеквартально - 30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FFFFF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FFFFF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FFFFF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FFFFF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спортсмена/спортсмена-инструктора, в отношении которого осуществляется спортивная подготовка в список кандидатов спортивной сборной команды Красноярского края</w:t>
            </w:r>
          </w:p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раз в полугодие/ежегодно</w:t>
            </w:r>
          </w:p>
        </w:tc>
        <w:tc>
          <w:tcPr>
            <w:tcW w:w="669" w:type="pct"/>
            <w:gridSpan w:val="3"/>
            <w:shd w:val="clear" w:color="auto" w:fill="FFFFF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кт вкл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ючения</w:t>
            </w:r>
          </w:p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(за каждого) </w:t>
            </w:r>
          </w:p>
        </w:tc>
        <w:tc>
          <w:tcPr>
            <w:tcW w:w="753" w:type="pct"/>
            <w:gridSpan w:val="4"/>
            <w:shd w:val="clear" w:color="auto" w:fill="FFFFF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</w:tr>
      <w:tr w:rsidR="005621C0" w:rsidTr="000046EF">
        <w:trPr>
          <w:gridAfter w:val="1"/>
          <w:wAfter w:w="18" w:type="pct"/>
          <w:tblCellSpacing w:w="20" w:type="dxa"/>
        </w:trPr>
        <w:tc>
          <w:tcPr>
            <w:tcW w:w="306" w:type="pct"/>
            <w:gridSpan w:val="4"/>
            <w:shd w:val="clear" w:color="auto" w:fill="FFFFF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374" w:type="pct"/>
            <w:gridSpan w:val="2"/>
            <w:shd w:val="clear" w:color="auto" w:fill="FFFFF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029" w:type="pct"/>
            <w:gridSpan w:val="4"/>
            <w:shd w:val="clear" w:color="auto" w:fill="FFFFF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  <w:tc>
          <w:tcPr>
            <w:tcW w:w="1692" w:type="pct"/>
            <w:gridSpan w:val="3"/>
            <w:shd w:val="clear" w:color="auto" w:fill="FFFFF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Включение спортсмена/ спортсмена-инструктора, в отношении которого осуществляется спортивная подготовка в список кандидатов спортивной сборной Саянского района</w:t>
            </w:r>
          </w:p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1 раз в полугодие/ежегодно</w:t>
            </w:r>
          </w:p>
        </w:tc>
        <w:tc>
          <w:tcPr>
            <w:tcW w:w="669" w:type="pct"/>
            <w:gridSpan w:val="3"/>
            <w:shd w:val="clear" w:color="auto" w:fill="FFFFF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Фа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кт вкл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ючения</w:t>
            </w:r>
          </w:p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(за каждого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0</w:t>
            </w:r>
            <w:proofErr w:type="gramEnd"/>
          </w:p>
        </w:tc>
        <w:tc>
          <w:tcPr>
            <w:tcW w:w="753" w:type="pct"/>
            <w:gridSpan w:val="4"/>
            <w:shd w:val="clear" w:color="auto" w:fill="FFFFFF"/>
          </w:tcPr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</w:t>
            </w:r>
          </w:p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  <w:p w:rsidR="005621C0" w:rsidRDefault="005621C0" w:rsidP="007F5E1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</w:tr>
      <w:tr w:rsidR="005621C0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594"/>
        </w:trPr>
        <w:tc>
          <w:tcPr>
            <w:tcW w:w="259" w:type="pct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6A6C">
              <w:rPr>
                <w:rFonts w:ascii="Times New Roman" w:hAnsi="Times New Roman"/>
                <w:b/>
                <w:sz w:val="20"/>
                <w:szCs w:val="20"/>
              </w:rPr>
              <w:t>секретарь руководителя</w:t>
            </w:r>
          </w:p>
        </w:tc>
        <w:tc>
          <w:tcPr>
            <w:tcW w:w="4659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76A6C">
              <w:rPr>
                <w:rFonts w:ascii="Times New Roman" w:hAnsi="Times New Roman"/>
                <w:b/>
                <w:i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621C0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594"/>
        </w:trPr>
        <w:tc>
          <w:tcPr>
            <w:tcW w:w="2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96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Своевременная подготовка локальных  нормативных актов учреждения</w:t>
            </w:r>
          </w:p>
        </w:tc>
        <w:tc>
          <w:tcPr>
            <w:tcW w:w="52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95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Соответствие нормам действующего законодательства</w:t>
            </w:r>
          </w:p>
        </w:tc>
        <w:tc>
          <w:tcPr>
            <w:tcW w:w="4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76A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100% соответствия</w:t>
            </w:r>
          </w:p>
        </w:tc>
      </w:tr>
      <w:tr w:rsidR="005621C0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290"/>
        </w:trPr>
        <w:tc>
          <w:tcPr>
            <w:tcW w:w="2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Default="005621C0" w:rsidP="007F5E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 xml:space="preserve">Результаты ревизий и проверок </w:t>
            </w:r>
            <w:r w:rsidRPr="00076A6C">
              <w:rPr>
                <w:rFonts w:ascii="Times New Roman" w:hAnsi="Times New Roman"/>
                <w:sz w:val="20"/>
                <w:szCs w:val="20"/>
              </w:rPr>
              <w:lastRenderedPageBreak/>
              <w:t>вышестоящих, контролирующих и надзорных органов</w:t>
            </w:r>
          </w:p>
        </w:tc>
        <w:tc>
          <w:tcPr>
            <w:tcW w:w="52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lastRenderedPageBreak/>
              <w:t>Ежеквартально</w:t>
            </w:r>
          </w:p>
        </w:tc>
        <w:tc>
          <w:tcPr>
            <w:tcW w:w="195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 xml:space="preserve">Замечания отсутствуют – однократные (1 или 2) </w:t>
            </w:r>
            <w:r w:rsidRPr="00076A6C">
              <w:rPr>
                <w:rFonts w:ascii="Times New Roman" w:hAnsi="Times New Roman"/>
                <w:sz w:val="20"/>
                <w:szCs w:val="20"/>
              </w:rPr>
              <w:lastRenderedPageBreak/>
              <w:t>несущественные замечания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66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621C0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290"/>
        </w:trPr>
        <w:tc>
          <w:tcPr>
            <w:tcW w:w="2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Default="005621C0" w:rsidP="007F5E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66" w:type="pct"/>
            <w:gridSpan w:val="5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Участие в составлении статистической, пенсионной отчетности</w:t>
            </w:r>
          </w:p>
        </w:tc>
        <w:tc>
          <w:tcPr>
            <w:tcW w:w="527" w:type="pct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95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Предоставление в установленные сроки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20</w:t>
            </w:r>
          </w:p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66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Без замечаний</w:t>
            </w:r>
          </w:p>
        </w:tc>
      </w:tr>
      <w:tr w:rsidR="005621C0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290"/>
        </w:trPr>
        <w:tc>
          <w:tcPr>
            <w:tcW w:w="2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Default="005621C0" w:rsidP="007F5E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4659" w:type="pct"/>
            <w:gridSpan w:val="18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076A6C">
              <w:rPr>
                <w:rFonts w:ascii="Times New Roman" w:hAnsi="Times New Roman"/>
                <w:b/>
                <w:i/>
                <w:sz w:val="20"/>
                <w:szCs w:val="20"/>
              </w:rPr>
              <w:t>Выплата за качество выполняемых работ</w:t>
            </w:r>
          </w:p>
        </w:tc>
      </w:tr>
      <w:tr w:rsidR="005621C0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873"/>
        </w:trPr>
        <w:tc>
          <w:tcPr>
            <w:tcW w:w="2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Default="005621C0" w:rsidP="007F5E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Соблюдение морально-этических норм</w:t>
            </w:r>
          </w:p>
        </w:tc>
        <w:tc>
          <w:tcPr>
            <w:tcW w:w="56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95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Отсутствие жалоб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66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0 жалоб</w:t>
            </w:r>
          </w:p>
        </w:tc>
      </w:tr>
      <w:tr w:rsidR="005621C0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1833"/>
        </w:trPr>
        <w:tc>
          <w:tcPr>
            <w:tcW w:w="259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Default="005621C0" w:rsidP="007F5E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9F1B4F" w:rsidRDefault="005621C0" w:rsidP="007F5E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9F1B4F">
              <w:rPr>
                <w:rFonts w:ascii="Times New Roman" w:hAnsi="Times New Roman"/>
                <w:sz w:val="18"/>
                <w:szCs w:val="18"/>
              </w:rPr>
              <w:t>Соблюдение требований правил внутреннего трудового распорядка, норм противопожарной безопасности и охраны труда</w:t>
            </w:r>
          </w:p>
        </w:tc>
        <w:tc>
          <w:tcPr>
            <w:tcW w:w="56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95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Правила соблюдаются полностью, нет замечаний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Pr="00076A6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66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Без замечаний</w:t>
            </w:r>
          </w:p>
        </w:tc>
      </w:tr>
      <w:tr w:rsidR="005621C0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1124"/>
        </w:trPr>
        <w:tc>
          <w:tcPr>
            <w:tcW w:w="259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Default="005621C0" w:rsidP="007F5E18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926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дополнительных видов работ</w:t>
            </w:r>
          </w:p>
        </w:tc>
        <w:tc>
          <w:tcPr>
            <w:tcW w:w="568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951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B64">
              <w:rPr>
                <w:rFonts w:ascii="Times New Roman" w:hAnsi="Times New Roman"/>
                <w:sz w:val="20"/>
                <w:szCs w:val="20"/>
              </w:rPr>
              <w:t>обустройство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палаточного спортивного лагеря, </w:t>
            </w:r>
            <w:r w:rsidRPr="00ED4B64">
              <w:rPr>
                <w:rFonts w:ascii="Times New Roman" w:hAnsi="Times New Roman"/>
                <w:sz w:val="20"/>
                <w:szCs w:val="20"/>
              </w:rPr>
              <w:t xml:space="preserve"> работа в летнем палаточном спортивно-оздоровительном лагере «</w:t>
            </w:r>
            <w:r>
              <w:rPr>
                <w:rFonts w:ascii="Times New Roman" w:hAnsi="Times New Roman"/>
                <w:sz w:val="20"/>
                <w:szCs w:val="20"/>
              </w:rPr>
              <w:t>Юность</w:t>
            </w:r>
            <w:r w:rsidRPr="00ED4B6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474" w:type="pct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662" w:type="pct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Справка, приказ</w:t>
            </w:r>
          </w:p>
        </w:tc>
      </w:tr>
      <w:tr w:rsidR="005621C0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722"/>
        </w:trPr>
        <w:tc>
          <w:tcPr>
            <w:tcW w:w="4938" w:type="pct"/>
            <w:gridSpan w:val="20"/>
            <w:tcBorders>
              <w:left w:val="single" w:sz="4" w:space="0" w:color="auto"/>
              <w:right w:val="single" w:sz="4" w:space="0" w:color="auto"/>
            </w:tcBorders>
            <w:shd w:val="clear" w:color="auto" w:fill="BFBFBF"/>
          </w:tcPr>
          <w:p w:rsidR="005621C0" w:rsidRPr="00AD1E53" w:rsidRDefault="005621C0" w:rsidP="007F5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53">
              <w:rPr>
                <w:rFonts w:ascii="Times New Roman" w:hAnsi="Times New Roman"/>
                <w:sz w:val="24"/>
                <w:szCs w:val="24"/>
              </w:rPr>
              <w:t>Максимальное количество баллов, учитываемое в отчетном периоде  ежемесячно -100</w:t>
            </w:r>
          </w:p>
          <w:p w:rsidR="005621C0" w:rsidRPr="00076A6C" w:rsidRDefault="005621C0" w:rsidP="007F5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E53">
              <w:rPr>
                <w:rFonts w:ascii="Times New Roman" w:hAnsi="Times New Roman"/>
                <w:sz w:val="24"/>
                <w:szCs w:val="24"/>
              </w:rPr>
              <w:t>Максимальное количество баллов, учитываемое в отчетном периоде ежеквартально - 30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 w:val="restart"/>
            <w:shd w:val="clear" w:color="auto" w:fill="FFFFFF"/>
          </w:tcPr>
          <w:p w:rsidR="005621C0" w:rsidRPr="00076A6C" w:rsidRDefault="005621C0" w:rsidP="007F5E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076A6C">
              <w:rPr>
                <w:rFonts w:ascii="Times New Roman" w:hAnsi="Times New Roman"/>
                <w:b/>
                <w:sz w:val="20"/>
                <w:szCs w:val="20"/>
              </w:rPr>
              <w:t>Инструктор-методист</w:t>
            </w:r>
          </w:p>
        </w:tc>
        <w:tc>
          <w:tcPr>
            <w:tcW w:w="4722" w:type="pct"/>
            <w:gridSpan w:val="19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76A6C">
              <w:rPr>
                <w:rFonts w:ascii="Times New Roman" w:hAnsi="Times New Roman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/>
            <w:shd w:val="clear" w:color="auto" w:fill="FFFFFF"/>
          </w:tcPr>
          <w:p w:rsidR="005621C0" w:rsidRPr="00076A6C" w:rsidRDefault="005621C0" w:rsidP="007F5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pct"/>
            <w:gridSpan w:val="7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Организация и выполнение планов работы на месяц, выполнение поручений руководителя</w:t>
            </w:r>
          </w:p>
        </w:tc>
        <w:tc>
          <w:tcPr>
            <w:tcW w:w="576" w:type="pct"/>
            <w:gridSpan w:val="3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10" w:type="pct"/>
            <w:gridSpan w:val="2"/>
            <w:shd w:val="clear" w:color="auto" w:fill="FFFFFF"/>
            <w:vAlign w:val="center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Выполнение планов без замечаний</w:t>
            </w:r>
          </w:p>
        </w:tc>
        <w:tc>
          <w:tcPr>
            <w:tcW w:w="908" w:type="pct"/>
            <w:gridSpan w:val="5"/>
            <w:shd w:val="clear" w:color="auto" w:fill="FFFFFF"/>
          </w:tcPr>
          <w:p w:rsidR="005621C0" w:rsidRPr="00076A6C" w:rsidRDefault="005621C0" w:rsidP="007F5E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Отчет в форме служебной записки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1587"/>
        </w:trPr>
        <w:tc>
          <w:tcPr>
            <w:tcW w:w="196" w:type="pct"/>
            <w:vMerge/>
            <w:shd w:val="clear" w:color="auto" w:fill="FFFFFF"/>
          </w:tcPr>
          <w:p w:rsidR="005621C0" w:rsidRPr="00076A6C" w:rsidRDefault="005621C0" w:rsidP="007F5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pct"/>
            <w:gridSpan w:val="7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Реализация взаимодействия: со спортивными федерациями, министерством спорта и др. организациями</w:t>
            </w:r>
          </w:p>
        </w:tc>
        <w:tc>
          <w:tcPr>
            <w:tcW w:w="576" w:type="pct"/>
            <w:gridSpan w:val="3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10" w:type="pct"/>
            <w:gridSpan w:val="2"/>
            <w:shd w:val="clear" w:color="auto" w:fill="FFFFFF"/>
            <w:vAlign w:val="center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Совместная работа</w:t>
            </w:r>
          </w:p>
        </w:tc>
        <w:tc>
          <w:tcPr>
            <w:tcW w:w="908" w:type="pct"/>
            <w:gridSpan w:val="5"/>
            <w:shd w:val="clear" w:color="auto" w:fill="FFFFFF"/>
          </w:tcPr>
          <w:p w:rsidR="005621C0" w:rsidRPr="00076A6C" w:rsidRDefault="005621C0" w:rsidP="007F5E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Служебная записка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/>
            <w:shd w:val="clear" w:color="auto" w:fill="FFFFFF"/>
          </w:tcPr>
          <w:p w:rsidR="005621C0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135" w:type="pct"/>
            <w:gridSpan w:val="7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дополнительных видов работ</w:t>
            </w:r>
          </w:p>
        </w:tc>
        <w:tc>
          <w:tcPr>
            <w:tcW w:w="576" w:type="pct"/>
            <w:gridSpan w:val="3"/>
            <w:shd w:val="clear" w:color="auto" w:fill="FFFFFF"/>
          </w:tcPr>
          <w:p w:rsidR="005621C0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510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B64">
              <w:rPr>
                <w:rFonts w:ascii="Times New Roman" w:hAnsi="Times New Roman"/>
                <w:sz w:val="20"/>
                <w:szCs w:val="20"/>
              </w:rPr>
              <w:t>обустройство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палаточного спортивного лагеря, </w:t>
            </w:r>
            <w:r w:rsidRPr="00ED4B64">
              <w:rPr>
                <w:rFonts w:ascii="Times New Roman" w:hAnsi="Times New Roman"/>
                <w:sz w:val="20"/>
                <w:szCs w:val="20"/>
              </w:rPr>
              <w:t xml:space="preserve"> работа в летнем палаточном спортивно-оздоровительном лагере «</w:t>
            </w:r>
            <w:r>
              <w:rPr>
                <w:rFonts w:ascii="Times New Roman" w:hAnsi="Times New Roman"/>
                <w:sz w:val="20"/>
                <w:szCs w:val="20"/>
              </w:rPr>
              <w:t>Юность</w:t>
            </w:r>
            <w:r w:rsidRPr="00ED4B6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908" w:type="pct"/>
            <w:gridSpan w:val="5"/>
            <w:shd w:val="clear" w:color="auto" w:fill="FFFFFF"/>
          </w:tcPr>
          <w:p w:rsidR="005621C0" w:rsidRDefault="005621C0" w:rsidP="007F5E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Справка, приказ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/>
            <w:shd w:val="clear" w:color="auto" w:fill="FFFFFF"/>
          </w:tcPr>
          <w:p w:rsidR="005621C0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135" w:type="pct"/>
            <w:gridSpan w:val="7"/>
            <w:shd w:val="clear" w:color="auto" w:fill="D9D9D9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Организация судейства спортивных мероприятий</w:t>
            </w:r>
          </w:p>
        </w:tc>
        <w:tc>
          <w:tcPr>
            <w:tcW w:w="576" w:type="pct"/>
            <w:gridSpan w:val="3"/>
            <w:shd w:val="clear" w:color="auto" w:fill="D9D9D9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10" w:type="pct"/>
            <w:gridSpan w:val="2"/>
            <w:shd w:val="clear" w:color="auto" w:fill="D9D9D9"/>
            <w:vAlign w:val="center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Протоколы соревнований</w:t>
            </w:r>
          </w:p>
        </w:tc>
        <w:tc>
          <w:tcPr>
            <w:tcW w:w="908" w:type="pct"/>
            <w:gridSpan w:val="5"/>
            <w:shd w:val="clear" w:color="auto" w:fill="D9D9D9"/>
          </w:tcPr>
          <w:p w:rsidR="005621C0" w:rsidRPr="00076A6C" w:rsidRDefault="005621C0" w:rsidP="007F5E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4" w:type="pct"/>
            <w:gridSpan w:val="2"/>
            <w:shd w:val="clear" w:color="auto" w:fill="D9D9D9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Протоколы соревнований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/>
            <w:shd w:val="clear" w:color="auto" w:fill="FFFFFF"/>
          </w:tcPr>
          <w:p w:rsidR="005621C0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135" w:type="pct"/>
            <w:gridSpan w:val="7"/>
            <w:shd w:val="clear" w:color="auto" w:fill="D9D9D9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Присвоение спортивных разрядов по видам спорта</w:t>
            </w:r>
          </w:p>
        </w:tc>
        <w:tc>
          <w:tcPr>
            <w:tcW w:w="576" w:type="pct"/>
            <w:gridSpan w:val="3"/>
            <w:shd w:val="clear" w:color="auto" w:fill="D9D9D9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ежеквартально</w:t>
            </w:r>
          </w:p>
        </w:tc>
        <w:tc>
          <w:tcPr>
            <w:tcW w:w="1510" w:type="pct"/>
            <w:gridSpan w:val="2"/>
            <w:shd w:val="clear" w:color="auto" w:fill="D9D9D9"/>
            <w:vAlign w:val="center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Командно-игровые, индивидуальные виды спорта</w:t>
            </w:r>
          </w:p>
        </w:tc>
        <w:tc>
          <w:tcPr>
            <w:tcW w:w="908" w:type="pct"/>
            <w:gridSpan w:val="5"/>
            <w:shd w:val="clear" w:color="auto" w:fill="D9D9D9"/>
          </w:tcPr>
          <w:p w:rsidR="005621C0" w:rsidRPr="00076A6C" w:rsidRDefault="005621C0" w:rsidP="007F5E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4" w:type="pct"/>
            <w:gridSpan w:val="2"/>
            <w:shd w:val="clear" w:color="auto" w:fill="D9D9D9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Приказ о присвоении спортивных разрядов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/>
            <w:shd w:val="clear" w:color="auto" w:fill="FFFFFF"/>
          </w:tcPr>
          <w:p w:rsidR="005621C0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4722" w:type="pct"/>
            <w:gridSpan w:val="19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76A6C">
              <w:rPr>
                <w:rFonts w:ascii="Times New Roman" w:hAnsi="Times New Roman"/>
                <w:b/>
                <w:sz w:val="20"/>
                <w:szCs w:val="20"/>
              </w:rPr>
              <w:t>Выплата за качество выполняемых работ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/>
            <w:shd w:val="clear" w:color="auto" w:fill="FFFFFF"/>
          </w:tcPr>
          <w:p w:rsidR="005621C0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135" w:type="pct"/>
            <w:gridSpan w:val="7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 xml:space="preserve"> Разработка методических материалов</w:t>
            </w:r>
          </w:p>
        </w:tc>
        <w:tc>
          <w:tcPr>
            <w:tcW w:w="576" w:type="pct"/>
            <w:gridSpan w:val="3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10" w:type="pct"/>
            <w:gridSpan w:val="2"/>
            <w:shd w:val="clear" w:color="auto" w:fill="FFFFFF"/>
            <w:vAlign w:val="center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Наличие собственных методических материалов, выступлений на семинарах, совещаниях</w:t>
            </w:r>
          </w:p>
        </w:tc>
        <w:tc>
          <w:tcPr>
            <w:tcW w:w="908" w:type="pct"/>
            <w:gridSpan w:val="5"/>
            <w:shd w:val="clear" w:color="auto" w:fill="FFFFFF"/>
          </w:tcPr>
          <w:p w:rsidR="005621C0" w:rsidRPr="00076A6C" w:rsidRDefault="005621C0" w:rsidP="007F5E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Протокол методического совета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/>
            <w:shd w:val="clear" w:color="auto" w:fill="FFFFFF"/>
          </w:tcPr>
          <w:p w:rsidR="005621C0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135" w:type="pct"/>
            <w:gridSpan w:val="7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Публикации в СМИ о проведении спортивно-массовых мероприятий и достижении учащихся</w:t>
            </w:r>
          </w:p>
        </w:tc>
        <w:tc>
          <w:tcPr>
            <w:tcW w:w="576" w:type="pct"/>
            <w:gridSpan w:val="3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10" w:type="pct"/>
            <w:gridSpan w:val="2"/>
            <w:shd w:val="clear" w:color="auto" w:fill="FFFFFF"/>
            <w:vAlign w:val="center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Публикации в СМИ</w:t>
            </w:r>
          </w:p>
        </w:tc>
        <w:tc>
          <w:tcPr>
            <w:tcW w:w="908" w:type="pct"/>
            <w:gridSpan w:val="5"/>
            <w:shd w:val="clear" w:color="auto" w:fill="FFFFFF"/>
          </w:tcPr>
          <w:p w:rsidR="005621C0" w:rsidRPr="00076A6C" w:rsidRDefault="005621C0" w:rsidP="007F5E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Статьи в СМИ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/>
            <w:shd w:val="clear" w:color="auto" w:fill="FFFFFF"/>
          </w:tcPr>
          <w:p w:rsidR="005621C0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135" w:type="pct"/>
            <w:gridSpan w:val="7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Организация и проведение спортивно-массовых мероприятий</w:t>
            </w:r>
          </w:p>
        </w:tc>
        <w:tc>
          <w:tcPr>
            <w:tcW w:w="576" w:type="pct"/>
            <w:gridSpan w:val="3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10" w:type="pct"/>
            <w:gridSpan w:val="2"/>
            <w:shd w:val="clear" w:color="auto" w:fill="FFFFFF"/>
            <w:vAlign w:val="center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Без замечаний</w:t>
            </w:r>
          </w:p>
        </w:tc>
        <w:tc>
          <w:tcPr>
            <w:tcW w:w="908" w:type="pct"/>
            <w:gridSpan w:val="5"/>
            <w:shd w:val="clear" w:color="auto" w:fill="FFFFFF"/>
          </w:tcPr>
          <w:p w:rsidR="005621C0" w:rsidRPr="00076A6C" w:rsidRDefault="005621C0" w:rsidP="007F5E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Протоколы соревнований</w:t>
            </w:r>
            <w:r>
              <w:rPr>
                <w:rFonts w:ascii="Times New Roman" w:hAnsi="Times New Roman"/>
                <w:sz w:val="20"/>
                <w:szCs w:val="20"/>
              </w:rPr>
              <w:t>, положение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4938" w:type="pct"/>
            <w:gridSpan w:val="20"/>
            <w:shd w:val="clear" w:color="auto" w:fill="BFBFBF"/>
          </w:tcPr>
          <w:p w:rsidR="005621C0" w:rsidRPr="00AD1E53" w:rsidRDefault="005621C0" w:rsidP="007F5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53">
              <w:rPr>
                <w:rFonts w:ascii="Times New Roman" w:hAnsi="Times New Roman"/>
                <w:sz w:val="24"/>
                <w:szCs w:val="24"/>
              </w:rPr>
              <w:t>Максимальное количество баллов, учитываемое в отчетном периоде  ежемесячно -100</w:t>
            </w:r>
          </w:p>
          <w:p w:rsidR="005621C0" w:rsidRPr="00076A6C" w:rsidRDefault="005621C0" w:rsidP="007F5E1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D1E53">
              <w:rPr>
                <w:rFonts w:ascii="Times New Roman" w:hAnsi="Times New Roman"/>
                <w:sz w:val="24"/>
                <w:szCs w:val="24"/>
              </w:rPr>
              <w:t>Максимальное количество баллов, учитываемое в отчетном периоде ежеквартально - 30</w:t>
            </w:r>
            <w:r w:rsidRPr="00B65163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314" w:type="pct"/>
            <w:gridSpan w:val="4"/>
            <w:vMerge w:val="restart"/>
            <w:shd w:val="clear" w:color="auto" w:fill="FFFFFF"/>
          </w:tcPr>
          <w:p w:rsidR="005621C0" w:rsidRDefault="005621C0" w:rsidP="007F5E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65163">
              <w:rPr>
                <w:rFonts w:ascii="Times New Roman" w:hAnsi="Times New Roman"/>
                <w:b/>
                <w:sz w:val="20"/>
                <w:szCs w:val="20"/>
              </w:rPr>
              <w:t>Рабо</w:t>
            </w:r>
            <w:proofErr w:type="spellEnd"/>
          </w:p>
          <w:p w:rsidR="005621C0" w:rsidRPr="00B65163" w:rsidRDefault="005621C0" w:rsidP="007F5E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163">
              <w:rPr>
                <w:rFonts w:ascii="Times New Roman" w:hAnsi="Times New Roman"/>
                <w:b/>
                <w:sz w:val="20"/>
                <w:szCs w:val="20"/>
              </w:rPr>
              <w:t>чий по комплексному обслуживанию и ремонту зданий</w:t>
            </w:r>
          </w:p>
        </w:tc>
        <w:tc>
          <w:tcPr>
            <w:tcW w:w="4605" w:type="pct"/>
            <w:gridSpan w:val="16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314" w:type="pct"/>
            <w:gridSpan w:val="4"/>
            <w:vMerge/>
            <w:shd w:val="clear" w:color="auto" w:fill="FFFFFF"/>
          </w:tcPr>
          <w:p w:rsidR="005621C0" w:rsidRPr="00076A6C" w:rsidRDefault="005621C0" w:rsidP="007F5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Выполнение дополнительных видов работ</w:t>
            </w:r>
          </w:p>
        </w:tc>
        <w:tc>
          <w:tcPr>
            <w:tcW w:w="576" w:type="pct"/>
            <w:gridSpan w:val="3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10" w:type="pct"/>
            <w:gridSpan w:val="2"/>
            <w:shd w:val="clear" w:color="auto" w:fill="FFFFFF"/>
            <w:vAlign w:val="center"/>
          </w:tcPr>
          <w:p w:rsidR="005621C0" w:rsidRPr="00224A8E" w:rsidRDefault="005621C0" w:rsidP="007F5E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A8E">
              <w:rPr>
                <w:rFonts w:ascii="Times New Roman" w:hAnsi="Times New Roman"/>
                <w:sz w:val="18"/>
                <w:szCs w:val="18"/>
              </w:rPr>
              <w:t>Погрузочно-разгрузочные работы; проведение ремонтных работ и работ, связанных с ликвидацией аварий; выполнение работ по благоустройству и озеленению территории учреждения; проведение генеральных уборок; участие и помощь в подготовке спортивных мероприятий и судействе</w:t>
            </w:r>
          </w:p>
        </w:tc>
        <w:tc>
          <w:tcPr>
            <w:tcW w:w="908" w:type="pct"/>
            <w:gridSpan w:val="5"/>
            <w:shd w:val="clear" w:color="auto" w:fill="FFFFFF"/>
          </w:tcPr>
          <w:p w:rsidR="005621C0" w:rsidRPr="00076A6C" w:rsidRDefault="005621C0" w:rsidP="007F5E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Приказ, служебные записки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314" w:type="pct"/>
            <w:gridSpan w:val="4"/>
            <w:vMerge/>
            <w:shd w:val="clear" w:color="auto" w:fill="FFFFFF"/>
          </w:tcPr>
          <w:p w:rsidR="005621C0" w:rsidRPr="00076A6C" w:rsidRDefault="005621C0" w:rsidP="007F5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5" w:type="pct"/>
            <w:gridSpan w:val="16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76A6C">
              <w:rPr>
                <w:rFonts w:ascii="Times New Roman" w:hAnsi="Times New Roman"/>
                <w:b/>
                <w:sz w:val="20"/>
                <w:szCs w:val="20"/>
              </w:rPr>
              <w:t>Выплата за качество выполняемых работ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314" w:type="pct"/>
            <w:gridSpan w:val="4"/>
            <w:vMerge/>
            <w:shd w:val="clear" w:color="auto" w:fill="FFFFFF"/>
          </w:tcPr>
          <w:p w:rsidR="005621C0" w:rsidRPr="00076A6C" w:rsidRDefault="005621C0" w:rsidP="007F5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 xml:space="preserve">Оперативное реагирование и высокое качество </w:t>
            </w:r>
            <w:r w:rsidRPr="00076A6C">
              <w:rPr>
                <w:rFonts w:ascii="Times New Roman" w:hAnsi="Times New Roman"/>
                <w:sz w:val="20"/>
                <w:szCs w:val="20"/>
              </w:rPr>
              <w:lastRenderedPageBreak/>
              <w:t>проведения текущих ремонтных работ в учреждении</w:t>
            </w:r>
          </w:p>
        </w:tc>
        <w:tc>
          <w:tcPr>
            <w:tcW w:w="576" w:type="pct"/>
            <w:gridSpan w:val="3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lastRenderedPageBreak/>
              <w:t>Ежемесячно</w:t>
            </w:r>
          </w:p>
        </w:tc>
        <w:tc>
          <w:tcPr>
            <w:tcW w:w="1510" w:type="pct"/>
            <w:gridSpan w:val="2"/>
            <w:shd w:val="clear" w:color="auto" w:fill="FFFFFF"/>
            <w:vAlign w:val="center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908" w:type="pct"/>
            <w:gridSpan w:val="5"/>
            <w:shd w:val="clear" w:color="auto" w:fill="FFFFFF"/>
          </w:tcPr>
          <w:p w:rsidR="005621C0" w:rsidRPr="00076A6C" w:rsidRDefault="005621C0" w:rsidP="007F5E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0 замечаний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314" w:type="pct"/>
            <w:gridSpan w:val="4"/>
            <w:shd w:val="clear" w:color="auto" w:fill="FFFFFF"/>
          </w:tcPr>
          <w:p w:rsidR="005621C0" w:rsidRPr="00076A6C" w:rsidRDefault="005621C0" w:rsidP="007F5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18" w:type="pct"/>
            <w:gridSpan w:val="4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дополнительных видов работ</w:t>
            </w:r>
          </w:p>
        </w:tc>
        <w:tc>
          <w:tcPr>
            <w:tcW w:w="576" w:type="pct"/>
            <w:gridSpan w:val="3"/>
            <w:shd w:val="clear" w:color="auto" w:fill="FFFFFF"/>
          </w:tcPr>
          <w:p w:rsidR="005621C0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510" w:type="pct"/>
            <w:gridSpan w:val="2"/>
            <w:shd w:val="clear" w:color="auto" w:fill="FFFFFF"/>
          </w:tcPr>
          <w:p w:rsidR="005621C0" w:rsidRPr="00224A8E" w:rsidRDefault="005621C0" w:rsidP="007F5E18">
            <w:pPr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224A8E">
              <w:rPr>
                <w:rFonts w:ascii="Times New Roman" w:hAnsi="Times New Roman"/>
                <w:sz w:val="18"/>
                <w:szCs w:val="18"/>
              </w:rPr>
              <w:t>обустройство палаточного спортивного лагеря,  работа в летнем палаточном спортивно-оздоровительном лагере «</w:t>
            </w:r>
            <w:r>
              <w:rPr>
                <w:rFonts w:ascii="Times New Roman" w:hAnsi="Times New Roman"/>
                <w:sz w:val="18"/>
                <w:szCs w:val="18"/>
              </w:rPr>
              <w:t>Юность</w:t>
            </w:r>
            <w:r w:rsidRPr="00224A8E">
              <w:rPr>
                <w:rFonts w:ascii="Times New Roman" w:hAnsi="Times New Roman"/>
                <w:sz w:val="18"/>
                <w:szCs w:val="18"/>
              </w:rPr>
              <w:t xml:space="preserve">» </w:t>
            </w:r>
          </w:p>
        </w:tc>
        <w:tc>
          <w:tcPr>
            <w:tcW w:w="908" w:type="pct"/>
            <w:gridSpan w:val="5"/>
            <w:shd w:val="clear" w:color="auto" w:fill="FFFFFF"/>
          </w:tcPr>
          <w:p w:rsidR="005621C0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Справка, приказ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4938" w:type="pct"/>
            <w:gridSpan w:val="20"/>
            <w:shd w:val="clear" w:color="auto" w:fill="BFBFBF"/>
          </w:tcPr>
          <w:p w:rsidR="005621C0" w:rsidRPr="00AD1E53" w:rsidRDefault="005621C0" w:rsidP="007F5E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53">
              <w:rPr>
                <w:rFonts w:ascii="Times New Roman" w:hAnsi="Times New Roman"/>
                <w:sz w:val="24"/>
                <w:szCs w:val="24"/>
              </w:rPr>
              <w:t>Максимальное количество баллов, учитываемое в отчетном периоде - 30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 w:val="restart"/>
            <w:shd w:val="clear" w:color="auto" w:fill="FFFFFF"/>
          </w:tcPr>
          <w:p w:rsidR="005621C0" w:rsidRDefault="005621C0" w:rsidP="007F5E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163">
              <w:rPr>
                <w:rFonts w:ascii="Times New Roman" w:hAnsi="Times New Roman"/>
                <w:b/>
                <w:sz w:val="20"/>
                <w:szCs w:val="20"/>
              </w:rPr>
              <w:t>Сто</w:t>
            </w:r>
          </w:p>
          <w:p w:rsidR="005621C0" w:rsidRPr="00B65163" w:rsidRDefault="005621C0" w:rsidP="007F5E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gramStart"/>
            <w:r w:rsidRPr="00B65163">
              <w:rPr>
                <w:rFonts w:ascii="Times New Roman" w:hAnsi="Times New Roman"/>
                <w:b/>
                <w:sz w:val="20"/>
                <w:szCs w:val="20"/>
              </w:rPr>
              <w:t>рож</w:t>
            </w:r>
            <w:proofErr w:type="gramEnd"/>
            <w:r w:rsidRPr="00B65163">
              <w:rPr>
                <w:rFonts w:ascii="Times New Roman" w:hAnsi="Times New Roman"/>
                <w:b/>
                <w:sz w:val="20"/>
                <w:szCs w:val="20"/>
              </w:rPr>
              <w:t>, вахтер</w:t>
            </w:r>
          </w:p>
        </w:tc>
        <w:tc>
          <w:tcPr>
            <w:tcW w:w="4722" w:type="pct"/>
            <w:gridSpan w:val="19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/>
            <w:shd w:val="clear" w:color="auto" w:fill="FFFFFF"/>
          </w:tcPr>
          <w:p w:rsidR="005621C0" w:rsidRPr="00076A6C" w:rsidRDefault="005621C0" w:rsidP="007F5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pct"/>
            <w:gridSpan w:val="7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Обеспечение сохранности материальных ценностей и общественного порядка</w:t>
            </w:r>
          </w:p>
        </w:tc>
        <w:tc>
          <w:tcPr>
            <w:tcW w:w="576" w:type="pct"/>
            <w:gridSpan w:val="3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10" w:type="pct"/>
            <w:gridSpan w:val="2"/>
            <w:shd w:val="clear" w:color="auto" w:fill="FFFFFF"/>
            <w:vAlign w:val="center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Оценивается по факту отсутствия случаев краж, порчи имущества</w:t>
            </w:r>
          </w:p>
        </w:tc>
        <w:tc>
          <w:tcPr>
            <w:tcW w:w="908" w:type="pct"/>
            <w:gridSpan w:val="5"/>
            <w:shd w:val="clear" w:color="auto" w:fill="FFFFFF"/>
          </w:tcPr>
          <w:p w:rsidR="005621C0" w:rsidRPr="00076A6C" w:rsidRDefault="005621C0" w:rsidP="007F5E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Журнал учета работ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shd w:val="clear" w:color="auto" w:fill="FFFFFF"/>
          </w:tcPr>
          <w:p w:rsidR="005621C0" w:rsidRPr="00076A6C" w:rsidRDefault="005621C0" w:rsidP="007F5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pct"/>
            <w:gridSpan w:val="7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дополнительных видов работ</w:t>
            </w:r>
          </w:p>
        </w:tc>
        <w:tc>
          <w:tcPr>
            <w:tcW w:w="576" w:type="pct"/>
            <w:gridSpan w:val="3"/>
            <w:shd w:val="clear" w:color="auto" w:fill="FFFFFF"/>
          </w:tcPr>
          <w:p w:rsidR="005621C0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510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B64">
              <w:rPr>
                <w:rFonts w:ascii="Times New Roman" w:hAnsi="Times New Roman"/>
                <w:sz w:val="20"/>
                <w:szCs w:val="20"/>
              </w:rPr>
              <w:t>обустройство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палаточного спортивного лагеря, </w:t>
            </w:r>
            <w:r w:rsidRPr="00ED4B64">
              <w:rPr>
                <w:rFonts w:ascii="Times New Roman" w:hAnsi="Times New Roman"/>
                <w:sz w:val="20"/>
                <w:szCs w:val="20"/>
              </w:rPr>
              <w:t xml:space="preserve"> работа в летнем палаточном спортивно-оздоровительном лагере «</w:t>
            </w:r>
            <w:r>
              <w:rPr>
                <w:rFonts w:ascii="Times New Roman" w:hAnsi="Times New Roman"/>
                <w:sz w:val="20"/>
                <w:szCs w:val="20"/>
              </w:rPr>
              <w:t>Юность</w:t>
            </w:r>
            <w:r w:rsidRPr="00ED4B6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908" w:type="pct"/>
            <w:gridSpan w:val="5"/>
            <w:shd w:val="clear" w:color="auto" w:fill="FFFFFF"/>
          </w:tcPr>
          <w:p w:rsidR="005621C0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Справка, приказ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4938" w:type="pct"/>
            <w:gridSpan w:val="20"/>
            <w:shd w:val="clear" w:color="auto" w:fill="BFBFBF"/>
          </w:tcPr>
          <w:p w:rsidR="005621C0" w:rsidRPr="00AD1E53" w:rsidRDefault="005621C0" w:rsidP="007F5E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53">
              <w:rPr>
                <w:rFonts w:ascii="Times New Roman" w:hAnsi="Times New Roman"/>
                <w:sz w:val="24"/>
                <w:szCs w:val="24"/>
              </w:rPr>
              <w:t>Максимальное количество баллов, учитываемое в отчетном периоде - 30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 w:val="restart"/>
            <w:shd w:val="clear" w:color="auto" w:fill="FFFFFF"/>
          </w:tcPr>
          <w:p w:rsidR="005621C0" w:rsidRDefault="005621C0" w:rsidP="007F5E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65163">
              <w:rPr>
                <w:rFonts w:ascii="Times New Roman" w:hAnsi="Times New Roman"/>
                <w:b/>
                <w:sz w:val="20"/>
                <w:szCs w:val="20"/>
              </w:rPr>
              <w:t>Убор</w:t>
            </w:r>
          </w:p>
          <w:p w:rsidR="005621C0" w:rsidRPr="00B65163" w:rsidRDefault="005621C0" w:rsidP="007F5E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65163">
              <w:rPr>
                <w:rFonts w:ascii="Times New Roman" w:hAnsi="Times New Roman"/>
                <w:b/>
                <w:sz w:val="20"/>
                <w:szCs w:val="20"/>
              </w:rPr>
              <w:t>щик</w:t>
            </w:r>
            <w:proofErr w:type="spellEnd"/>
            <w:r w:rsidRPr="00B6516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  <w:p w:rsidR="005621C0" w:rsidRDefault="005621C0" w:rsidP="007F5E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65163">
              <w:rPr>
                <w:rFonts w:ascii="Times New Roman" w:hAnsi="Times New Roman"/>
                <w:b/>
                <w:sz w:val="20"/>
                <w:szCs w:val="20"/>
              </w:rPr>
              <w:t>служ</w:t>
            </w:r>
            <w:proofErr w:type="spellEnd"/>
            <w:r w:rsidRPr="00B65163">
              <w:rPr>
                <w:rFonts w:ascii="Times New Roman" w:hAnsi="Times New Roman"/>
                <w:b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Pr="00B65163">
              <w:rPr>
                <w:rFonts w:ascii="Times New Roman" w:hAnsi="Times New Roman"/>
                <w:b/>
                <w:sz w:val="20"/>
                <w:szCs w:val="20"/>
              </w:rPr>
              <w:t>оме</w:t>
            </w:r>
            <w:proofErr w:type="spellEnd"/>
          </w:p>
          <w:p w:rsidR="005621C0" w:rsidRPr="00B65163" w:rsidRDefault="005621C0" w:rsidP="007F5E1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65163">
              <w:rPr>
                <w:rFonts w:ascii="Times New Roman" w:hAnsi="Times New Roman"/>
                <w:b/>
                <w:sz w:val="20"/>
                <w:szCs w:val="20"/>
              </w:rPr>
              <w:t>щений</w:t>
            </w:r>
            <w:proofErr w:type="spellEnd"/>
          </w:p>
        </w:tc>
        <w:tc>
          <w:tcPr>
            <w:tcW w:w="4722" w:type="pct"/>
            <w:gridSpan w:val="19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/>
            <w:shd w:val="clear" w:color="auto" w:fill="FFFFFF"/>
          </w:tcPr>
          <w:p w:rsidR="005621C0" w:rsidRPr="00076A6C" w:rsidRDefault="005621C0" w:rsidP="007F5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pct"/>
            <w:gridSpan w:val="7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Содержание территории учреждения в соответствии с санитарными нормами</w:t>
            </w:r>
          </w:p>
        </w:tc>
        <w:tc>
          <w:tcPr>
            <w:tcW w:w="576" w:type="pct"/>
            <w:gridSpan w:val="3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10" w:type="pct"/>
            <w:gridSpan w:val="2"/>
            <w:shd w:val="clear" w:color="auto" w:fill="FFFFFF"/>
            <w:vAlign w:val="center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Оценивается по факту отсутствия зафиксированных в Журнале учета работ обоснованных замечаний и жалоб</w:t>
            </w:r>
          </w:p>
        </w:tc>
        <w:tc>
          <w:tcPr>
            <w:tcW w:w="908" w:type="pct"/>
            <w:gridSpan w:val="5"/>
            <w:shd w:val="clear" w:color="auto" w:fill="FFFFFF"/>
          </w:tcPr>
          <w:p w:rsidR="005621C0" w:rsidRPr="00076A6C" w:rsidRDefault="005621C0" w:rsidP="007F5E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Без замечаний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/>
            <w:shd w:val="clear" w:color="auto" w:fill="FFFFFF"/>
          </w:tcPr>
          <w:p w:rsidR="005621C0" w:rsidRPr="00076A6C" w:rsidRDefault="005621C0" w:rsidP="007F5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pct"/>
            <w:gridSpan w:val="7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Обеспечение сохранности хозяйственного инвентаря</w:t>
            </w:r>
          </w:p>
        </w:tc>
        <w:tc>
          <w:tcPr>
            <w:tcW w:w="576" w:type="pct"/>
            <w:gridSpan w:val="3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10" w:type="pct"/>
            <w:gridSpan w:val="2"/>
            <w:shd w:val="clear" w:color="auto" w:fill="FFFFFF"/>
            <w:vAlign w:val="center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Оценивается по факту отсутствия зафиксированных в Журнале учета работ обоснованных жалоб и замечаний</w:t>
            </w:r>
          </w:p>
        </w:tc>
        <w:tc>
          <w:tcPr>
            <w:tcW w:w="908" w:type="pct"/>
            <w:gridSpan w:val="5"/>
            <w:shd w:val="clear" w:color="auto" w:fill="FFFFFF"/>
          </w:tcPr>
          <w:p w:rsidR="005621C0" w:rsidRPr="00076A6C" w:rsidRDefault="005621C0" w:rsidP="007F5E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Журнал учета работ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/>
            <w:shd w:val="clear" w:color="auto" w:fill="FFFFFF"/>
          </w:tcPr>
          <w:p w:rsidR="005621C0" w:rsidRPr="00076A6C" w:rsidRDefault="005621C0" w:rsidP="007F5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pct"/>
            <w:gridSpan w:val="7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Выполнение дополнительных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видов работ</w:t>
            </w:r>
          </w:p>
        </w:tc>
        <w:tc>
          <w:tcPr>
            <w:tcW w:w="576" w:type="pct"/>
            <w:gridSpan w:val="3"/>
            <w:shd w:val="clear" w:color="auto" w:fill="FFFFFF"/>
          </w:tcPr>
          <w:p w:rsidR="005621C0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июнь</w:t>
            </w:r>
          </w:p>
        </w:tc>
        <w:tc>
          <w:tcPr>
            <w:tcW w:w="1510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ED4B64">
              <w:rPr>
                <w:rFonts w:ascii="Times New Roman" w:hAnsi="Times New Roman"/>
                <w:sz w:val="20"/>
                <w:szCs w:val="20"/>
              </w:rPr>
              <w:t>обустройство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палаточного спортивного лагеря, </w:t>
            </w:r>
            <w:r w:rsidRPr="00ED4B64">
              <w:rPr>
                <w:rFonts w:ascii="Times New Roman" w:hAnsi="Times New Roman"/>
                <w:sz w:val="20"/>
                <w:szCs w:val="20"/>
              </w:rPr>
              <w:t xml:space="preserve"> работа в летнем палаточном спортивно-оздоровительном лагере «</w:t>
            </w:r>
            <w:r>
              <w:rPr>
                <w:rFonts w:ascii="Times New Roman" w:hAnsi="Times New Roman"/>
                <w:sz w:val="20"/>
                <w:szCs w:val="20"/>
              </w:rPr>
              <w:t>Юность</w:t>
            </w:r>
            <w:r w:rsidRPr="00ED4B6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908" w:type="pct"/>
            <w:gridSpan w:val="5"/>
            <w:shd w:val="clear" w:color="auto" w:fill="FFFFFF"/>
          </w:tcPr>
          <w:p w:rsidR="005621C0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100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Справка,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приказ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4938" w:type="pct"/>
            <w:gridSpan w:val="20"/>
            <w:shd w:val="clear" w:color="auto" w:fill="BFBFBF"/>
          </w:tcPr>
          <w:p w:rsidR="005621C0" w:rsidRPr="00AD1E53" w:rsidRDefault="005621C0" w:rsidP="007F5E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53">
              <w:rPr>
                <w:rFonts w:ascii="Times New Roman" w:hAnsi="Times New Roman"/>
                <w:sz w:val="24"/>
                <w:szCs w:val="24"/>
              </w:rPr>
              <w:lastRenderedPageBreak/>
              <w:t>Максимальное количество баллов, учитываемое в отчетном периоде - 30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 w:val="restart"/>
            <w:shd w:val="clear" w:color="auto" w:fill="FFFFFF"/>
          </w:tcPr>
          <w:p w:rsidR="005621C0" w:rsidRPr="00B65163" w:rsidRDefault="005621C0" w:rsidP="007F5E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B65163">
              <w:rPr>
                <w:rFonts w:ascii="Times New Roman" w:hAnsi="Times New Roman"/>
                <w:b/>
                <w:sz w:val="20"/>
                <w:szCs w:val="20"/>
              </w:rPr>
              <w:t>Води</w:t>
            </w:r>
          </w:p>
          <w:p w:rsidR="005621C0" w:rsidRPr="00B65163" w:rsidRDefault="005621C0" w:rsidP="007F5E18">
            <w:pPr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r w:rsidRPr="00B65163">
              <w:rPr>
                <w:rFonts w:ascii="Times New Roman" w:hAnsi="Times New Roman"/>
                <w:b/>
                <w:sz w:val="20"/>
                <w:szCs w:val="20"/>
              </w:rPr>
              <w:t>тель</w:t>
            </w:r>
            <w:proofErr w:type="spellEnd"/>
            <w:r w:rsidRPr="00B65163">
              <w:rPr>
                <w:rFonts w:ascii="Times New Roman" w:hAnsi="Times New Roman"/>
                <w:b/>
                <w:sz w:val="20"/>
                <w:szCs w:val="20"/>
              </w:rPr>
              <w:t xml:space="preserve"> автомо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биля</w:t>
            </w:r>
          </w:p>
        </w:tc>
        <w:tc>
          <w:tcPr>
            <w:tcW w:w="4722" w:type="pct"/>
            <w:gridSpan w:val="19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b/>
                <w:sz w:val="20"/>
                <w:szCs w:val="20"/>
              </w:rPr>
              <w:t>Выплата за важность выполняемой работы, степень самостоятельности и ответственности при выполнении поставленных задач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/>
            <w:shd w:val="clear" w:color="auto" w:fill="FFFFFF"/>
          </w:tcPr>
          <w:p w:rsidR="005621C0" w:rsidRPr="00076A6C" w:rsidRDefault="005621C0" w:rsidP="007F5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pct"/>
            <w:gridSpan w:val="7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Отсутствие поломок вверенного в управление транспортного средства</w:t>
            </w:r>
          </w:p>
        </w:tc>
        <w:tc>
          <w:tcPr>
            <w:tcW w:w="576" w:type="pct"/>
            <w:gridSpan w:val="3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10" w:type="pct"/>
            <w:gridSpan w:val="2"/>
            <w:shd w:val="clear" w:color="auto" w:fill="FFFFFF"/>
            <w:vAlign w:val="center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Оценивается по факту отсутствия зафиксированных в Журнале учета работ обоснованных жалоб и замечаний</w:t>
            </w:r>
          </w:p>
        </w:tc>
        <w:tc>
          <w:tcPr>
            <w:tcW w:w="908" w:type="pct"/>
            <w:gridSpan w:val="5"/>
            <w:shd w:val="clear" w:color="auto" w:fill="FFFFFF"/>
          </w:tcPr>
          <w:p w:rsidR="005621C0" w:rsidRPr="00076A6C" w:rsidRDefault="005621C0" w:rsidP="007F5E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Журнал учета работ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/>
            <w:shd w:val="clear" w:color="auto" w:fill="FFFFFF"/>
          </w:tcPr>
          <w:p w:rsidR="005621C0" w:rsidRPr="00076A6C" w:rsidRDefault="005621C0" w:rsidP="007F5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722" w:type="pct"/>
            <w:gridSpan w:val="19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b/>
                <w:sz w:val="20"/>
                <w:szCs w:val="20"/>
              </w:rPr>
            </w:pPr>
            <w:r w:rsidRPr="00076A6C">
              <w:rPr>
                <w:rFonts w:ascii="Times New Roman" w:hAnsi="Times New Roman"/>
                <w:b/>
                <w:sz w:val="20"/>
                <w:szCs w:val="20"/>
              </w:rPr>
              <w:t>Выплата за качество выполняемых работ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/>
            <w:shd w:val="clear" w:color="auto" w:fill="FFFFFF"/>
          </w:tcPr>
          <w:p w:rsidR="005621C0" w:rsidRPr="00076A6C" w:rsidRDefault="005621C0" w:rsidP="007F5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pct"/>
            <w:gridSpan w:val="7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Устранение возникших во время работы на линии мелких эксплуатационных неисправностей. Содержание автотранспортного средства в чистоте</w:t>
            </w:r>
          </w:p>
        </w:tc>
        <w:tc>
          <w:tcPr>
            <w:tcW w:w="576" w:type="pct"/>
            <w:gridSpan w:val="3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10" w:type="pct"/>
            <w:gridSpan w:val="2"/>
            <w:shd w:val="clear" w:color="auto" w:fill="FFFFFF"/>
            <w:vAlign w:val="center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Отсутствие замечаний</w:t>
            </w:r>
          </w:p>
        </w:tc>
        <w:tc>
          <w:tcPr>
            <w:tcW w:w="908" w:type="pct"/>
            <w:gridSpan w:val="5"/>
            <w:shd w:val="clear" w:color="auto" w:fill="FFFFFF"/>
          </w:tcPr>
          <w:p w:rsidR="005621C0" w:rsidRPr="00076A6C" w:rsidRDefault="005621C0" w:rsidP="007F5E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Журнал регистрации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/>
            <w:shd w:val="clear" w:color="auto" w:fill="FFFFFF"/>
          </w:tcPr>
          <w:p w:rsidR="005621C0" w:rsidRPr="00076A6C" w:rsidRDefault="005621C0" w:rsidP="007F5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pct"/>
            <w:gridSpan w:val="7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Обеспечение безаварийной эксплуатации автомобильного транспортного средства</w:t>
            </w:r>
          </w:p>
        </w:tc>
        <w:tc>
          <w:tcPr>
            <w:tcW w:w="576" w:type="pct"/>
            <w:gridSpan w:val="3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Ежемесячно</w:t>
            </w:r>
          </w:p>
        </w:tc>
        <w:tc>
          <w:tcPr>
            <w:tcW w:w="1510" w:type="pct"/>
            <w:gridSpan w:val="2"/>
            <w:shd w:val="clear" w:color="auto" w:fill="FFFFFF"/>
            <w:vAlign w:val="center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Отсутствие зафиксированных случаев ДТП</w:t>
            </w:r>
          </w:p>
        </w:tc>
        <w:tc>
          <w:tcPr>
            <w:tcW w:w="908" w:type="pct"/>
            <w:gridSpan w:val="5"/>
            <w:shd w:val="clear" w:color="auto" w:fill="FFFFFF"/>
          </w:tcPr>
          <w:p w:rsidR="005621C0" w:rsidRPr="00076A6C" w:rsidRDefault="005621C0" w:rsidP="007F5E18">
            <w:pPr>
              <w:contextualSpacing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50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076A6C">
              <w:rPr>
                <w:rFonts w:ascii="Times New Roman" w:hAnsi="Times New Roman"/>
                <w:sz w:val="20"/>
                <w:szCs w:val="20"/>
              </w:rPr>
              <w:t>Журнал регистрации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196" w:type="pct"/>
            <w:vMerge/>
            <w:shd w:val="clear" w:color="auto" w:fill="FFFFFF"/>
          </w:tcPr>
          <w:p w:rsidR="005621C0" w:rsidRPr="00076A6C" w:rsidRDefault="005621C0" w:rsidP="007F5E18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5" w:type="pct"/>
            <w:gridSpan w:val="7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Выполнение дополнительных видов работ</w:t>
            </w:r>
          </w:p>
        </w:tc>
        <w:tc>
          <w:tcPr>
            <w:tcW w:w="576" w:type="pct"/>
            <w:gridSpan w:val="3"/>
            <w:shd w:val="clear" w:color="auto" w:fill="FFFFFF"/>
          </w:tcPr>
          <w:p w:rsidR="005621C0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июнь</w:t>
            </w:r>
          </w:p>
        </w:tc>
        <w:tc>
          <w:tcPr>
            <w:tcW w:w="1510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 w:rsidRPr="00224A8E">
              <w:rPr>
                <w:rFonts w:ascii="Times New Roman" w:hAnsi="Times New Roman"/>
                <w:sz w:val="18"/>
                <w:szCs w:val="18"/>
              </w:rPr>
              <w:t>обустройство палаточного спортивного лагеря,  работа в летнем палаточном спортивно-оздоровительном лагере «</w:t>
            </w:r>
            <w:r>
              <w:rPr>
                <w:rFonts w:ascii="Times New Roman" w:hAnsi="Times New Roman"/>
                <w:sz w:val="18"/>
                <w:szCs w:val="18"/>
              </w:rPr>
              <w:t>Юность</w:t>
            </w:r>
            <w:r w:rsidRPr="00ED4B64">
              <w:rPr>
                <w:rFonts w:ascii="Times New Roman" w:hAnsi="Times New Roman"/>
                <w:sz w:val="20"/>
                <w:szCs w:val="20"/>
              </w:rPr>
              <w:t xml:space="preserve">» </w:t>
            </w:r>
          </w:p>
        </w:tc>
        <w:tc>
          <w:tcPr>
            <w:tcW w:w="908" w:type="pct"/>
            <w:gridSpan w:val="5"/>
            <w:shd w:val="clear" w:color="auto" w:fill="FFFFFF"/>
          </w:tcPr>
          <w:p w:rsidR="005621C0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514" w:type="pct"/>
            <w:gridSpan w:val="2"/>
            <w:shd w:val="clear" w:color="auto" w:fill="FFFFFF"/>
          </w:tcPr>
          <w:p w:rsidR="005621C0" w:rsidRPr="00076A6C" w:rsidRDefault="005621C0" w:rsidP="007F5E18">
            <w:pPr>
              <w:contextualSpacing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Справка, приказ</w:t>
            </w:r>
          </w:p>
        </w:tc>
      </w:tr>
      <w:tr w:rsidR="005621C0" w:rsidRPr="006366F4" w:rsidTr="000046EF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FFFFFF"/>
          <w:tblLook w:val="00A0"/>
        </w:tblPrEx>
        <w:trPr>
          <w:gridBefore w:val="1"/>
          <w:wBefore w:w="2" w:type="pct"/>
          <w:trHeight w:val="397"/>
        </w:trPr>
        <w:tc>
          <w:tcPr>
            <w:tcW w:w="4938" w:type="pct"/>
            <w:gridSpan w:val="20"/>
            <w:shd w:val="clear" w:color="auto" w:fill="BFBFBF"/>
          </w:tcPr>
          <w:p w:rsidR="005621C0" w:rsidRPr="00AD1E53" w:rsidRDefault="005621C0" w:rsidP="007F5E18">
            <w:pPr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D1E53">
              <w:rPr>
                <w:rFonts w:ascii="Times New Roman" w:hAnsi="Times New Roman"/>
                <w:sz w:val="24"/>
                <w:szCs w:val="24"/>
              </w:rPr>
              <w:t>Максимальное количество баллов, учитываемое в отчетном периоде - 100</w:t>
            </w:r>
          </w:p>
        </w:tc>
      </w:tr>
    </w:tbl>
    <w:p w:rsidR="005621C0" w:rsidRDefault="005621C0" w:rsidP="005621C0"/>
    <w:p w:rsidR="00010724" w:rsidRDefault="00010724" w:rsidP="005621C0"/>
    <w:p w:rsidR="00010724" w:rsidRDefault="00010724" w:rsidP="005621C0"/>
    <w:p w:rsidR="00010724" w:rsidRDefault="00010724" w:rsidP="005621C0"/>
    <w:p w:rsidR="00010724" w:rsidRDefault="00010724" w:rsidP="005621C0"/>
    <w:p w:rsidR="00010724" w:rsidRDefault="00010724" w:rsidP="005621C0"/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Приложение № 4 </w:t>
      </w:r>
      <w:proofErr w:type="gramStart"/>
      <w:r>
        <w:rPr>
          <w:rFonts w:ascii="Times New Roman" w:hAnsi="Times New Roman"/>
          <w:sz w:val="20"/>
          <w:szCs w:val="20"/>
        </w:rPr>
        <w:t>к</w:t>
      </w:r>
      <w:proofErr w:type="gramEnd"/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об оплате труда 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работников МБУ </w:t>
      </w:r>
      <w:proofErr w:type="gramStart"/>
      <w:r>
        <w:rPr>
          <w:rFonts w:ascii="Times New Roman" w:hAnsi="Times New Roman"/>
          <w:sz w:val="20"/>
          <w:szCs w:val="20"/>
        </w:rPr>
        <w:t>Спортивная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школа Саянского района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10724" w:rsidRPr="00884D1A" w:rsidRDefault="00010724" w:rsidP="00010724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  <w:r w:rsidRPr="00884D1A">
        <w:rPr>
          <w:rFonts w:ascii="Times New Roman" w:hAnsi="Times New Roman"/>
          <w:b/>
          <w:sz w:val="28"/>
          <w:szCs w:val="28"/>
        </w:rPr>
        <w:t>ПОКАЗАТЕЛИ КРИТЕРИЯ ОЦЕНКИ РЕЗУЛЬТАТИВНОСТИ И КАЧЕСТВА ТРУДА «ОБЕСПЕЧЕНИЕ ВЫСОКОКАЧЕСТВОЕННОЙ СПОРТИВНОЙ ПОДГОТОВКИ», РАЗМЕРЫ ПЕРСОНАЛЬНОЙ ВЫПЛАТ ЗА СЛОЖНОСТЬ, НАПРЯЖЕННОСТЬ И ОСОБЫЙ РЕЖИМ РАБОТЫ</w:t>
      </w:r>
    </w:p>
    <w:p w:rsidR="005621C0" w:rsidRDefault="005621C0" w:rsidP="005621C0">
      <w:pPr>
        <w:widowControl w:val="0"/>
        <w:autoSpaceDE w:val="0"/>
        <w:autoSpaceDN w:val="0"/>
        <w:adjustRightInd w:val="0"/>
        <w:ind w:left="1069"/>
        <w:rPr>
          <w:rFonts w:ascii="Times New Roman" w:hAnsi="Times New Roman"/>
          <w:sz w:val="20"/>
          <w:szCs w:val="20"/>
        </w:rPr>
      </w:pPr>
    </w:p>
    <w:tbl>
      <w:tblPr>
        <w:tblW w:w="10172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379"/>
        <w:gridCol w:w="1701"/>
        <w:gridCol w:w="2092"/>
      </w:tblGrid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Наименование показателя (тип (ранг) и территориальный уровень спортивного соревнования, физкультурного мероприятия)</w:t>
            </w: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proofErr w:type="gramStart"/>
            <w:r w:rsidRPr="00010724">
              <w:rPr>
                <w:rFonts w:ascii="Times New Roman" w:eastAsia="Calibri" w:hAnsi="Times New Roman" w:cs="Times New Roman"/>
              </w:rPr>
              <w:t>Значение показателя (участие/спортивный результат (занятое место)</w:t>
            </w:r>
            <w:proofErr w:type="gramEnd"/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Выражение значений показателей в целях расчета размера персональной выплаты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jc w:val="center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jc w:val="center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jc w:val="center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0107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Иные, кроме </w:t>
            </w:r>
            <w:proofErr w:type="spellStart"/>
            <w:r w:rsidRPr="00010724">
              <w:rPr>
                <w:rFonts w:ascii="Times New Roman" w:eastAsia="Calibri" w:hAnsi="Times New Roman" w:cs="Times New Roman"/>
                <w:sz w:val="20"/>
                <w:szCs w:val="20"/>
              </w:rPr>
              <w:t>Олипийских</w:t>
            </w:r>
            <w:proofErr w:type="spellEnd"/>
            <w:r w:rsidRPr="000107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0724">
              <w:rPr>
                <w:rFonts w:ascii="Times New Roman" w:eastAsia="Calibri" w:hAnsi="Times New Roman" w:cs="Times New Roman"/>
                <w:sz w:val="20"/>
                <w:szCs w:val="20"/>
              </w:rPr>
              <w:t>Паралимпийских</w:t>
            </w:r>
            <w:proofErr w:type="spellEnd"/>
            <w:r w:rsidRPr="000107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0724">
              <w:rPr>
                <w:rFonts w:ascii="Times New Roman" w:eastAsia="Calibri" w:hAnsi="Times New Roman" w:cs="Times New Roman"/>
                <w:sz w:val="20"/>
                <w:szCs w:val="20"/>
              </w:rPr>
              <w:t>Сурдлимпийских</w:t>
            </w:r>
            <w:proofErr w:type="spellEnd"/>
            <w:r w:rsidRPr="000107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игр, Чемпионата мира, Чемпионата Европы, Кубка мира, Кубка Европы, Первенства мира, Первенства Европы, официальные международные спортивные соревнования (в составе спортивных сборных команд России (основной состав)</w:t>
            </w:r>
            <w:proofErr w:type="gramEnd"/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Чемпионат России</w:t>
            </w: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Кубок России</w:t>
            </w: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Первенство России</w:t>
            </w: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4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Финал спартакиады молодежи</w:t>
            </w: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Финал спартакиады учащихся</w:t>
            </w: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Финал всероссийских соревнований среди спортивных школ</w:t>
            </w: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10724">
              <w:rPr>
                <w:rFonts w:ascii="Times New Roman" w:eastAsia="Calibri" w:hAnsi="Times New Roman" w:cs="Times New Roman"/>
                <w:sz w:val="20"/>
                <w:szCs w:val="20"/>
              </w:rPr>
              <w:t>Иные, кроме Чемпионата России, Кубка России, Первенства России, Спартакиады молодежи, Спартакиады учащихся, Всероссийских соревнований среди спортивных школ, официальные всероссийские  спортивные соревнования (в составе спортивных сборных команд Красноярского края по видам спорта)</w:t>
            </w: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Чемпионат и первенство Красноярского края</w:t>
            </w: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5621C0" w:rsidRPr="00010724" w:rsidTr="007F5E18">
        <w:tc>
          <w:tcPr>
            <w:tcW w:w="6379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09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1</w:t>
            </w:r>
          </w:p>
        </w:tc>
      </w:tr>
    </w:tbl>
    <w:p w:rsidR="005621C0" w:rsidRPr="00010724" w:rsidRDefault="005621C0" w:rsidP="005621C0">
      <w:pPr>
        <w:pStyle w:val="a5"/>
        <w:rPr>
          <w:rFonts w:ascii="Times New Roman" w:hAnsi="Times New Roman" w:cs="Times New Roman"/>
        </w:rPr>
      </w:pPr>
      <w:r w:rsidRPr="00010724">
        <w:rPr>
          <w:rFonts w:ascii="Times New Roman" w:hAnsi="Times New Roman" w:cs="Times New Roman"/>
        </w:rPr>
        <w:t>*Значения показателей в отношении каждого лица, проходящего спортивную подготовку, не суммируются, при этом учитывается значения показателя, имеющее наибольшее выражение.</w:t>
      </w:r>
    </w:p>
    <w:p w:rsidR="005621C0" w:rsidRPr="00010724" w:rsidRDefault="005621C0" w:rsidP="005621C0">
      <w:pPr>
        <w:pStyle w:val="a5"/>
        <w:rPr>
          <w:rFonts w:ascii="Times New Roman" w:hAnsi="Times New Roman" w:cs="Times New Roman"/>
        </w:rPr>
      </w:pPr>
      <w:r w:rsidRPr="00010724">
        <w:rPr>
          <w:rFonts w:ascii="Times New Roman" w:hAnsi="Times New Roman" w:cs="Times New Roman"/>
        </w:rPr>
        <w:t>2. Размеры персональной выплаты за сложность, напряженность и особый режим работы:</w:t>
      </w: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14"/>
        <w:gridCol w:w="4432"/>
      </w:tblGrid>
      <w:tr w:rsidR="005621C0" w:rsidRPr="00010724" w:rsidTr="007F5E18">
        <w:tc>
          <w:tcPr>
            <w:tcW w:w="5314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Сумма выражений значений показателей в целях расчета размера персональной выплаты</w:t>
            </w:r>
          </w:p>
        </w:tc>
        <w:tc>
          <w:tcPr>
            <w:tcW w:w="443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proofErr w:type="gramStart"/>
            <w:r w:rsidRPr="00010724">
              <w:rPr>
                <w:rFonts w:ascii="Times New Roman" w:eastAsia="Calibri" w:hAnsi="Times New Roman" w:cs="Times New Roman"/>
              </w:rPr>
              <w:t>Размер персональной выплаты (в % от оклада (должностного оклада)</w:t>
            </w:r>
            <w:proofErr w:type="gramEnd"/>
          </w:p>
        </w:tc>
      </w:tr>
      <w:tr w:rsidR="005621C0" w:rsidRPr="00010724" w:rsidTr="007F5E18">
        <w:tc>
          <w:tcPr>
            <w:tcW w:w="5314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от 6 до 14</w:t>
            </w:r>
          </w:p>
        </w:tc>
        <w:tc>
          <w:tcPr>
            <w:tcW w:w="443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15</w:t>
            </w:r>
          </w:p>
        </w:tc>
      </w:tr>
      <w:tr w:rsidR="005621C0" w:rsidRPr="00010724" w:rsidTr="007F5E18">
        <w:tc>
          <w:tcPr>
            <w:tcW w:w="5314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от 15 до 29</w:t>
            </w:r>
          </w:p>
        </w:tc>
        <w:tc>
          <w:tcPr>
            <w:tcW w:w="443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25</w:t>
            </w:r>
          </w:p>
        </w:tc>
      </w:tr>
      <w:tr w:rsidR="005621C0" w:rsidRPr="00010724" w:rsidTr="007F5E18">
        <w:tc>
          <w:tcPr>
            <w:tcW w:w="5314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от 30 до 59</w:t>
            </w:r>
          </w:p>
        </w:tc>
        <w:tc>
          <w:tcPr>
            <w:tcW w:w="443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5621C0" w:rsidRPr="00010724" w:rsidTr="007F5E18">
        <w:tc>
          <w:tcPr>
            <w:tcW w:w="5314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от 60 до 99</w:t>
            </w:r>
          </w:p>
        </w:tc>
        <w:tc>
          <w:tcPr>
            <w:tcW w:w="443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55</w:t>
            </w:r>
          </w:p>
        </w:tc>
      </w:tr>
      <w:tr w:rsidR="005621C0" w:rsidRPr="00010724" w:rsidTr="007F5E18">
        <w:tc>
          <w:tcPr>
            <w:tcW w:w="5314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100 и более</w:t>
            </w:r>
          </w:p>
        </w:tc>
        <w:tc>
          <w:tcPr>
            <w:tcW w:w="4432" w:type="dxa"/>
          </w:tcPr>
          <w:p w:rsidR="005621C0" w:rsidRPr="00010724" w:rsidRDefault="005621C0" w:rsidP="007F5E18">
            <w:pPr>
              <w:pStyle w:val="a5"/>
              <w:widowControl w:val="0"/>
              <w:autoSpaceDE w:val="0"/>
              <w:autoSpaceDN w:val="0"/>
              <w:adjustRightInd w:val="0"/>
              <w:ind w:left="0" w:firstLine="720"/>
              <w:rPr>
                <w:rFonts w:ascii="Times New Roman" w:eastAsia="Calibri" w:hAnsi="Times New Roman" w:cs="Times New Roman"/>
              </w:rPr>
            </w:pPr>
            <w:r w:rsidRPr="00010724">
              <w:rPr>
                <w:rFonts w:ascii="Times New Roman" w:eastAsia="Calibri" w:hAnsi="Times New Roman" w:cs="Times New Roman"/>
              </w:rPr>
              <w:t>80</w:t>
            </w:r>
          </w:p>
        </w:tc>
      </w:tr>
    </w:tbl>
    <w:p w:rsidR="005621C0" w:rsidRPr="00C5332D" w:rsidRDefault="005621C0" w:rsidP="005621C0">
      <w:pPr>
        <w:pStyle w:val="a5"/>
      </w:pP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0724" w:rsidRDefault="00010724" w:rsidP="0056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0724" w:rsidRDefault="00010724" w:rsidP="0056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0724" w:rsidRDefault="00010724" w:rsidP="0056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0724" w:rsidRDefault="00010724" w:rsidP="0056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0724" w:rsidRDefault="00010724" w:rsidP="0056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010724" w:rsidRDefault="00010724" w:rsidP="0056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>Приложение № 5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к положению об оплате труда 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работников МБУ </w:t>
      </w:r>
      <w:proofErr w:type="gramStart"/>
      <w:r>
        <w:rPr>
          <w:rFonts w:ascii="Times New Roman" w:hAnsi="Times New Roman"/>
          <w:sz w:val="20"/>
          <w:szCs w:val="20"/>
        </w:rPr>
        <w:t>Спортивная</w:t>
      </w:r>
      <w:proofErr w:type="gramEnd"/>
      <w:r>
        <w:rPr>
          <w:rFonts w:ascii="Times New Roman" w:hAnsi="Times New Roman"/>
          <w:sz w:val="20"/>
          <w:szCs w:val="20"/>
        </w:rPr>
        <w:t xml:space="preserve"> </w:t>
      </w:r>
    </w:p>
    <w:p w:rsidR="005621C0" w:rsidRDefault="005621C0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школа Саянского района</w:t>
      </w:r>
    </w:p>
    <w:p w:rsidR="00010724" w:rsidRDefault="00010724" w:rsidP="005621C0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/>
          <w:sz w:val="20"/>
          <w:szCs w:val="20"/>
        </w:rPr>
      </w:pPr>
    </w:p>
    <w:p w:rsidR="00010724" w:rsidRPr="00884D1A" w:rsidRDefault="00010724" w:rsidP="000107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884D1A">
        <w:rPr>
          <w:rFonts w:ascii="Times New Roman" w:hAnsi="Times New Roman"/>
          <w:b/>
          <w:sz w:val="28"/>
          <w:szCs w:val="28"/>
        </w:rPr>
        <w:t>РАЗМЕРЫ И УСЛОВИЯ УСТАНОВЛЕНИЯ ВЫПЛАТ ПО ИТОГАМ РАБОТЫ ДЛЯ РУКОВОДИТЕЛ</w:t>
      </w:r>
      <w:r>
        <w:rPr>
          <w:rFonts w:ascii="Times New Roman" w:hAnsi="Times New Roman"/>
          <w:b/>
          <w:sz w:val="28"/>
          <w:szCs w:val="28"/>
        </w:rPr>
        <w:t xml:space="preserve">Я, ЕГО ЗАМЕСТИТЕЛЕЙ И ГЛАВНОГО </w:t>
      </w:r>
      <w:r w:rsidRPr="00884D1A">
        <w:rPr>
          <w:rFonts w:ascii="Times New Roman" w:hAnsi="Times New Roman"/>
          <w:b/>
          <w:sz w:val="28"/>
          <w:szCs w:val="28"/>
        </w:rPr>
        <w:t xml:space="preserve"> БУХГАЛТЕР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5621C0" w:rsidRDefault="005621C0" w:rsidP="005621C0">
      <w:pPr>
        <w:rPr>
          <w:rFonts w:ascii="Times New Roman" w:hAnsi="Times New Roman"/>
        </w:rPr>
      </w:pPr>
    </w:p>
    <w:tbl>
      <w:tblPr>
        <w:tblW w:w="10207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8"/>
        <w:gridCol w:w="1559"/>
        <w:gridCol w:w="5529"/>
        <w:gridCol w:w="2551"/>
      </w:tblGrid>
      <w:tr w:rsidR="005621C0" w:rsidTr="007F5E18">
        <w:tc>
          <w:tcPr>
            <w:tcW w:w="568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№ п/п</w:t>
            </w:r>
          </w:p>
        </w:tc>
        <w:tc>
          <w:tcPr>
            <w:tcW w:w="1559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Наименование должности</w:t>
            </w:r>
          </w:p>
        </w:tc>
        <w:tc>
          <w:tcPr>
            <w:tcW w:w="5529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Условия выплат по итогам работы</w:t>
            </w:r>
          </w:p>
        </w:tc>
        <w:tc>
          <w:tcPr>
            <w:tcW w:w="2551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Предельный размер выплат к окладу (должностному окладу), ставке заработной платы</w:t>
            </w:r>
          </w:p>
        </w:tc>
      </w:tr>
      <w:tr w:rsidR="005621C0" w:rsidTr="007F5E18">
        <w:tc>
          <w:tcPr>
            <w:tcW w:w="568" w:type="dxa"/>
          </w:tcPr>
          <w:p w:rsidR="005621C0" w:rsidRPr="00884D1A" w:rsidRDefault="005621C0" w:rsidP="007F5E18">
            <w:pPr>
              <w:jc w:val="center"/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</w:tcPr>
          <w:p w:rsidR="005621C0" w:rsidRPr="00884D1A" w:rsidRDefault="005621C0" w:rsidP="007F5E18">
            <w:pPr>
              <w:jc w:val="center"/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2</w:t>
            </w:r>
          </w:p>
        </w:tc>
        <w:tc>
          <w:tcPr>
            <w:tcW w:w="5529" w:type="dxa"/>
          </w:tcPr>
          <w:p w:rsidR="005621C0" w:rsidRPr="00884D1A" w:rsidRDefault="005621C0" w:rsidP="007F5E18">
            <w:pPr>
              <w:jc w:val="center"/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3</w:t>
            </w:r>
          </w:p>
        </w:tc>
        <w:tc>
          <w:tcPr>
            <w:tcW w:w="2551" w:type="dxa"/>
          </w:tcPr>
          <w:p w:rsidR="005621C0" w:rsidRPr="00884D1A" w:rsidRDefault="005621C0" w:rsidP="007F5E18">
            <w:pPr>
              <w:jc w:val="center"/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4</w:t>
            </w:r>
          </w:p>
        </w:tc>
      </w:tr>
      <w:tr w:rsidR="005621C0" w:rsidTr="007F5E18">
        <w:tc>
          <w:tcPr>
            <w:tcW w:w="568" w:type="dxa"/>
            <w:vMerge w:val="restart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 w:val="restart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Руководитель, заместители руководителя</w:t>
            </w:r>
          </w:p>
        </w:tc>
        <w:tc>
          <w:tcPr>
            <w:tcW w:w="8080" w:type="dxa"/>
            <w:gridSpan w:val="2"/>
          </w:tcPr>
          <w:p w:rsidR="005621C0" w:rsidRPr="00884D1A" w:rsidRDefault="005621C0" w:rsidP="007F5E18">
            <w:pPr>
              <w:rPr>
                <w:rFonts w:ascii="Times New Roman" w:hAnsi="Times New Roman"/>
                <w:b/>
                <w:i/>
              </w:rPr>
            </w:pPr>
            <w:r w:rsidRPr="00884D1A">
              <w:rPr>
                <w:rFonts w:ascii="Times New Roman" w:hAnsi="Times New Roman"/>
                <w:b/>
                <w:i/>
              </w:rPr>
              <w:t>Выплата по итогам работы в первом полугодии текущего года</w:t>
            </w:r>
          </w:p>
        </w:tc>
      </w:tr>
      <w:tr w:rsidR="005621C0" w:rsidTr="007F5E18">
        <w:tc>
          <w:tcPr>
            <w:tcW w:w="568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Выполнение лицами, проходящими спортивную подготовку программ спортивной подготовки в  соответствии с федеральными стандартами спортивной подготовки (более</w:t>
            </w:r>
            <w:r>
              <w:rPr>
                <w:rFonts w:ascii="Times New Roman" w:hAnsi="Times New Roman"/>
              </w:rPr>
              <w:t xml:space="preserve"> 3</w:t>
            </w:r>
            <w:r w:rsidRPr="00884D1A">
              <w:rPr>
                <w:rFonts w:ascii="Times New Roman" w:hAnsi="Times New Roman"/>
              </w:rPr>
              <w:t>0% от общей численности занимающихся)</w:t>
            </w:r>
          </w:p>
        </w:tc>
        <w:tc>
          <w:tcPr>
            <w:tcW w:w="2551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10%</w:t>
            </w:r>
          </w:p>
        </w:tc>
      </w:tr>
      <w:tr w:rsidR="005621C0" w:rsidTr="007F5E18">
        <w:trPr>
          <w:trHeight w:val="1771"/>
        </w:trPr>
        <w:tc>
          <w:tcPr>
            <w:tcW w:w="568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Количество занимающихся, принявших участие в спортивных соревнованиях, включенных в календарный план официальных физкультурных  мероприятий и спортивных мероприятий Красноярского края (более</w:t>
            </w:r>
            <w:r>
              <w:rPr>
                <w:rFonts w:ascii="Times New Roman" w:hAnsi="Times New Roman"/>
              </w:rPr>
              <w:t xml:space="preserve"> 4</w:t>
            </w:r>
            <w:r w:rsidRPr="00884D1A">
              <w:rPr>
                <w:rFonts w:ascii="Times New Roman" w:hAnsi="Times New Roman"/>
              </w:rPr>
              <w:t>0% от числа занимающихся, соответствующих возрастным требованиям указанных соревнований по видам спорта)</w:t>
            </w:r>
          </w:p>
        </w:tc>
        <w:tc>
          <w:tcPr>
            <w:tcW w:w="2551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10%</w:t>
            </w:r>
          </w:p>
        </w:tc>
      </w:tr>
      <w:tr w:rsidR="005621C0" w:rsidTr="007F5E18">
        <w:tc>
          <w:tcPr>
            <w:tcW w:w="568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Обеспечение бесперебойной работы учреждения и создание благоприятных условий организации тренировочного процесса (отсутствие обоснованных замечаний)</w:t>
            </w:r>
          </w:p>
        </w:tc>
        <w:tc>
          <w:tcPr>
            <w:tcW w:w="2551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20%</w:t>
            </w:r>
          </w:p>
        </w:tc>
      </w:tr>
      <w:tr w:rsidR="005621C0" w:rsidTr="007F5E18">
        <w:tc>
          <w:tcPr>
            <w:tcW w:w="568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Выполнение плана мероприятий по внедрению энергосберегающих технологий (в полном объеме)</w:t>
            </w:r>
          </w:p>
        </w:tc>
        <w:tc>
          <w:tcPr>
            <w:tcW w:w="2551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10%</w:t>
            </w:r>
          </w:p>
        </w:tc>
      </w:tr>
      <w:tr w:rsidR="005621C0" w:rsidTr="007F5E18">
        <w:tc>
          <w:tcPr>
            <w:tcW w:w="568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gridSpan w:val="2"/>
          </w:tcPr>
          <w:p w:rsidR="005621C0" w:rsidRPr="00884D1A" w:rsidRDefault="005621C0" w:rsidP="007F5E18">
            <w:pPr>
              <w:rPr>
                <w:rFonts w:ascii="Times New Roman" w:hAnsi="Times New Roman"/>
                <w:b/>
                <w:i/>
              </w:rPr>
            </w:pPr>
            <w:r w:rsidRPr="00884D1A">
              <w:rPr>
                <w:rFonts w:ascii="Times New Roman" w:hAnsi="Times New Roman"/>
                <w:b/>
                <w:i/>
              </w:rPr>
              <w:t>Выплата по итогам работы во втором полугодии текущего года</w:t>
            </w:r>
          </w:p>
        </w:tc>
      </w:tr>
      <w:tr w:rsidR="005621C0" w:rsidTr="007F5E18">
        <w:tc>
          <w:tcPr>
            <w:tcW w:w="568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Подготовка учреждения к учебному году (подписание акта готовности учреждения без замечаний)</w:t>
            </w:r>
          </w:p>
        </w:tc>
        <w:tc>
          <w:tcPr>
            <w:tcW w:w="2551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10%</w:t>
            </w:r>
          </w:p>
        </w:tc>
      </w:tr>
      <w:tr w:rsidR="005621C0" w:rsidTr="007F5E18">
        <w:tc>
          <w:tcPr>
            <w:tcW w:w="568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Организация и проведение летней спортивно-оздоровите</w:t>
            </w:r>
            <w:r>
              <w:rPr>
                <w:rFonts w:ascii="Times New Roman" w:hAnsi="Times New Roman"/>
              </w:rPr>
              <w:t>льной кампании (охват не менее 25</w:t>
            </w:r>
            <w:r w:rsidRPr="00884D1A">
              <w:rPr>
                <w:rFonts w:ascii="Times New Roman" w:hAnsi="Times New Roman"/>
              </w:rPr>
              <w:t xml:space="preserve">% </w:t>
            </w:r>
            <w:proofErr w:type="gramStart"/>
            <w:r w:rsidRPr="00884D1A">
              <w:rPr>
                <w:rFonts w:ascii="Times New Roman" w:hAnsi="Times New Roman"/>
              </w:rPr>
              <w:t>занимающихся</w:t>
            </w:r>
            <w:proofErr w:type="gramEnd"/>
            <w:r w:rsidRPr="00884D1A">
              <w:rPr>
                <w:rFonts w:ascii="Times New Roman" w:hAnsi="Times New Roman"/>
              </w:rPr>
              <w:t>)</w:t>
            </w:r>
          </w:p>
        </w:tc>
        <w:tc>
          <w:tcPr>
            <w:tcW w:w="2551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10%</w:t>
            </w:r>
          </w:p>
        </w:tc>
      </w:tr>
      <w:tr w:rsidR="005621C0" w:rsidTr="007F5E18">
        <w:trPr>
          <w:trHeight w:val="397"/>
        </w:trPr>
        <w:tc>
          <w:tcPr>
            <w:tcW w:w="568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 xml:space="preserve">Проведение мероприятий, повышающих имидж учреждения в </w:t>
            </w:r>
            <w:r>
              <w:rPr>
                <w:rFonts w:ascii="Times New Roman" w:hAnsi="Times New Roman"/>
              </w:rPr>
              <w:t xml:space="preserve"> Саянском районе</w:t>
            </w:r>
            <w:r w:rsidRPr="00884D1A">
              <w:rPr>
                <w:rFonts w:ascii="Times New Roman" w:hAnsi="Times New Roman"/>
              </w:rPr>
              <w:t xml:space="preserve"> (не менее 2)</w:t>
            </w:r>
          </w:p>
        </w:tc>
        <w:tc>
          <w:tcPr>
            <w:tcW w:w="2551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10%</w:t>
            </w:r>
          </w:p>
        </w:tc>
      </w:tr>
      <w:tr w:rsidR="005621C0" w:rsidTr="007F5E18">
        <w:tc>
          <w:tcPr>
            <w:tcW w:w="568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Обеспечение бесперебойной работы учреждения и создание благоприятных условий организации тренировочного процесса (отсутствие обоснованных замечаний)</w:t>
            </w:r>
          </w:p>
        </w:tc>
        <w:tc>
          <w:tcPr>
            <w:tcW w:w="2551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10%</w:t>
            </w:r>
          </w:p>
        </w:tc>
      </w:tr>
      <w:tr w:rsidR="005621C0" w:rsidTr="007F5E18">
        <w:tc>
          <w:tcPr>
            <w:tcW w:w="568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Выполнение плана мероприятий по внедрению энергосберегающих технологий (в полном объеме)</w:t>
            </w:r>
          </w:p>
        </w:tc>
        <w:tc>
          <w:tcPr>
            <w:tcW w:w="2551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10%</w:t>
            </w:r>
          </w:p>
        </w:tc>
      </w:tr>
      <w:tr w:rsidR="005621C0" w:rsidTr="007F5E18">
        <w:tc>
          <w:tcPr>
            <w:tcW w:w="568" w:type="dxa"/>
            <w:vMerge w:val="restart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Главный бухгалтер</w:t>
            </w:r>
          </w:p>
        </w:tc>
        <w:tc>
          <w:tcPr>
            <w:tcW w:w="8080" w:type="dxa"/>
            <w:gridSpan w:val="2"/>
          </w:tcPr>
          <w:p w:rsidR="005621C0" w:rsidRPr="00884D1A" w:rsidRDefault="005621C0" w:rsidP="007F5E18">
            <w:pPr>
              <w:rPr>
                <w:rFonts w:ascii="Times New Roman" w:hAnsi="Times New Roman"/>
                <w:b/>
                <w:i/>
              </w:rPr>
            </w:pPr>
            <w:r w:rsidRPr="00884D1A">
              <w:rPr>
                <w:rFonts w:ascii="Times New Roman" w:hAnsi="Times New Roman"/>
                <w:b/>
                <w:i/>
              </w:rPr>
              <w:t>Выплата по итогам работы в первом полугодии текущего года</w:t>
            </w:r>
          </w:p>
        </w:tc>
      </w:tr>
      <w:tr w:rsidR="005621C0" w:rsidTr="007F5E18">
        <w:tc>
          <w:tcPr>
            <w:tcW w:w="568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Качественная подготовка и своевременная сдача бухгалтерской отчетности (отсутствие обоснованных замечаний)</w:t>
            </w:r>
          </w:p>
        </w:tc>
        <w:tc>
          <w:tcPr>
            <w:tcW w:w="2551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20%</w:t>
            </w:r>
          </w:p>
        </w:tc>
      </w:tr>
      <w:tr w:rsidR="005621C0" w:rsidTr="007F5E18">
        <w:tc>
          <w:tcPr>
            <w:tcW w:w="568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Отсутствие нарушений в финансовой деятельности</w:t>
            </w:r>
          </w:p>
        </w:tc>
        <w:tc>
          <w:tcPr>
            <w:tcW w:w="2551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20%</w:t>
            </w:r>
          </w:p>
        </w:tc>
      </w:tr>
      <w:tr w:rsidR="005621C0" w:rsidTr="007F5E18">
        <w:tc>
          <w:tcPr>
            <w:tcW w:w="568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 xml:space="preserve">Оперативное и качественное исполнение и предоставление запрашиваемой у учреждения информации </w:t>
            </w:r>
            <w:proofErr w:type="gramStart"/>
            <w:r w:rsidRPr="00884D1A">
              <w:rPr>
                <w:rFonts w:ascii="Times New Roman" w:hAnsi="Times New Roman"/>
              </w:rPr>
              <w:t xml:space="preserve">( </w:t>
            </w:r>
            <w:proofErr w:type="gramEnd"/>
            <w:r w:rsidRPr="00884D1A">
              <w:rPr>
                <w:rFonts w:ascii="Times New Roman" w:hAnsi="Times New Roman"/>
              </w:rPr>
              <w:t>выполнение в срок и без замечаний)</w:t>
            </w:r>
          </w:p>
        </w:tc>
        <w:tc>
          <w:tcPr>
            <w:tcW w:w="2551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10%</w:t>
            </w:r>
          </w:p>
        </w:tc>
      </w:tr>
      <w:tr w:rsidR="005621C0" w:rsidTr="007F5E18">
        <w:tc>
          <w:tcPr>
            <w:tcW w:w="568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8080" w:type="dxa"/>
            <w:gridSpan w:val="2"/>
          </w:tcPr>
          <w:p w:rsidR="005621C0" w:rsidRPr="00884D1A" w:rsidRDefault="005621C0" w:rsidP="007F5E18">
            <w:pPr>
              <w:rPr>
                <w:rFonts w:ascii="Times New Roman" w:hAnsi="Times New Roman"/>
                <w:b/>
                <w:i/>
              </w:rPr>
            </w:pPr>
            <w:r w:rsidRPr="00884D1A">
              <w:rPr>
                <w:rFonts w:ascii="Times New Roman" w:hAnsi="Times New Roman"/>
                <w:b/>
                <w:i/>
              </w:rPr>
              <w:t>Выплата по итогам работы во втором полугодии текущего года</w:t>
            </w:r>
          </w:p>
        </w:tc>
      </w:tr>
      <w:tr w:rsidR="005621C0" w:rsidTr="007F5E18">
        <w:tc>
          <w:tcPr>
            <w:tcW w:w="568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Качественная подготовка и своевременная сдача бухгалтерской отчетности (отсутствие обоснованных замечаний)</w:t>
            </w:r>
          </w:p>
        </w:tc>
        <w:tc>
          <w:tcPr>
            <w:tcW w:w="2551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20%</w:t>
            </w:r>
          </w:p>
        </w:tc>
      </w:tr>
      <w:tr w:rsidR="005621C0" w:rsidTr="007F5E18">
        <w:tc>
          <w:tcPr>
            <w:tcW w:w="568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Отсутствие нарушений в финансовой деятельности</w:t>
            </w:r>
          </w:p>
        </w:tc>
        <w:tc>
          <w:tcPr>
            <w:tcW w:w="2551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20%</w:t>
            </w:r>
          </w:p>
        </w:tc>
      </w:tr>
      <w:tr w:rsidR="005621C0" w:rsidTr="007F5E18">
        <w:tc>
          <w:tcPr>
            <w:tcW w:w="568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</w:p>
        </w:tc>
        <w:tc>
          <w:tcPr>
            <w:tcW w:w="5529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 xml:space="preserve">Оперативное и качественное исполнение и предоставление запрашиваемой у учреждения информации </w:t>
            </w:r>
            <w:proofErr w:type="gramStart"/>
            <w:r w:rsidRPr="00884D1A">
              <w:rPr>
                <w:rFonts w:ascii="Times New Roman" w:hAnsi="Times New Roman"/>
              </w:rPr>
              <w:t xml:space="preserve">( </w:t>
            </w:r>
            <w:proofErr w:type="gramEnd"/>
            <w:r w:rsidRPr="00884D1A">
              <w:rPr>
                <w:rFonts w:ascii="Times New Roman" w:hAnsi="Times New Roman"/>
              </w:rPr>
              <w:t>выполнение в срок и без замечаний)</w:t>
            </w:r>
          </w:p>
        </w:tc>
        <w:tc>
          <w:tcPr>
            <w:tcW w:w="2551" w:type="dxa"/>
          </w:tcPr>
          <w:p w:rsidR="005621C0" w:rsidRPr="00884D1A" w:rsidRDefault="005621C0" w:rsidP="007F5E18">
            <w:pPr>
              <w:rPr>
                <w:rFonts w:ascii="Times New Roman" w:hAnsi="Times New Roman"/>
              </w:rPr>
            </w:pPr>
            <w:r w:rsidRPr="00884D1A">
              <w:rPr>
                <w:rFonts w:ascii="Times New Roman" w:hAnsi="Times New Roman"/>
              </w:rPr>
              <w:t>10%</w:t>
            </w:r>
          </w:p>
        </w:tc>
      </w:tr>
    </w:tbl>
    <w:p w:rsidR="005621C0" w:rsidRDefault="005621C0" w:rsidP="005621C0">
      <w:pPr>
        <w:widowControl w:val="0"/>
        <w:autoSpaceDE w:val="0"/>
        <w:autoSpaceDN w:val="0"/>
        <w:adjustRightInd w:val="0"/>
        <w:ind w:left="1069"/>
        <w:rPr>
          <w:rFonts w:ascii="Times New Roman" w:hAnsi="Times New Roman"/>
          <w:sz w:val="20"/>
          <w:szCs w:val="20"/>
        </w:rPr>
      </w:pPr>
    </w:p>
    <w:p w:rsidR="005621C0" w:rsidRPr="00B74E92" w:rsidRDefault="005621C0" w:rsidP="009A5C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621C0" w:rsidRPr="00B74E92" w:rsidSect="00872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7CDC" w:rsidRDefault="00E17CDC" w:rsidP="000C7878">
      <w:pPr>
        <w:spacing w:after="0" w:line="240" w:lineRule="auto"/>
      </w:pPr>
      <w:r>
        <w:separator/>
      </w:r>
    </w:p>
  </w:endnote>
  <w:endnote w:type="continuationSeparator" w:id="0">
    <w:p w:rsidR="00E17CDC" w:rsidRDefault="00E17CDC" w:rsidP="000C7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7CDC" w:rsidRDefault="00E17CDC" w:rsidP="000C7878">
      <w:pPr>
        <w:spacing w:after="0" w:line="240" w:lineRule="auto"/>
      </w:pPr>
      <w:r>
        <w:separator/>
      </w:r>
    </w:p>
  </w:footnote>
  <w:footnote w:type="continuationSeparator" w:id="0">
    <w:p w:rsidR="00E17CDC" w:rsidRDefault="00E17CDC" w:rsidP="000C78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E415B"/>
    <w:multiLevelType w:val="hybridMultilevel"/>
    <w:tmpl w:val="756C30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6420CE"/>
    <w:multiLevelType w:val="hybridMultilevel"/>
    <w:tmpl w:val="03F2C2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866BD"/>
    <w:multiLevelType w:val="multilevel"/>
    <w:tmpl w:val="74BA8C7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31E67060"/>
    <w:multiLevelType w:val="hybridMultilevel"/>
    <w:tmpl w:val="48DC732C"/>
    <w:lvl w:ilvl="0" w:tplc="99A020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54D5799"/>
    <w:multiLevelType w:val="hybridMultilevel"/>
    <w:tmpl w:val="38F44668"/>
    <w:lvl w:ilvl="0" w:tplc="287CA88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52A55D3A"/>
    <w:multiLevelType w:val="hybridMultilevel"/>
    <w:tmpl w:val="D9808A62"/>
    <w:lvl w:ilvl="0" w:tplc="74765C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4190E20"/>
    <w:multiLevelType w:val="hybridMultilevel"/>
    <w:tmpl w:val="E52A3472"/>
    <w:lvl w:ilvl="0" w:tplc="A036D6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186262A"/>
    <w:multiLevelType w:val="multilevel"/>
    <w:tmpl w:val="8E221150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9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6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80" w:hanging="2160"/>
      </w:pPr>
      <w:rPr>
        <w:rFonts w:hint="default"/>
      </w:rPr>
    </w:lvl>
  </w:abstractNum>
  <w:abstractNum w:abstractNumId="8">
    <w:nsid w:val="74BE78A7"/>
    <w:multiLevelType w:val="multilevel"/>
    <w:tmpl w:val="A988341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7AFA1AC5"/>
    <w:multiLevelType w:val="hybridMultilevel"/>
    <w:tmpl w:val="AC68B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4B0A"/>
    <w:rsid w:val="000046EF"/>
    <w:rsid w:val="00010724"/>
    <w:rsid w:val="00020020"/>
    <w:rsid w:val="00091095"/>
    <w:rsid w:val="0009450B"/>
    <w:rsid w:val="000C7878"/>
    <w:rsid w:val="001274CB"/>
    <w:rsid w:val="0019197F"/>
    <w:rsid w:val="001924A8"/>
    <w:rsid w:val="00197991"/>
    <w:rsid w:val="00227E91"/>
    <w:rsid w:val="002C7D48"/>
    <w:rsid w:val="002E13F9"/>
    <w:rsid w:val="002E29A6"/>
    <w:rsid w:val="00322358"/>
    <w:rsid w:val="0035137F"/>
    <w:rsid w:val="0036071E"/>
    <w:rsid w:val="003652F9"/>
    <w:rsid w:val="00391578"/>
    <w:rsid w:val="003E4E9F"/>
    <w:rsid w:val="0045460C"/>
    <w:rsid w:val="00470BBE"/>
    <w:rsid w:val="0049408D"/>
    <w:rsid w:val="004A4B0A"/>
    <w:rsid w:val="004B102B"/>
    <w:rsid w:val="004C3EF7"/>
    <w:rsid w:val="004D1CF8"/>
    <w:rsid w:val="004D643A"/>
    <w:rsid w:val="005075FB"/>
    <w:rsid w:val="005621C0"/>
    <w:rsid w:val="005A4F5B"/>
    <w:rsid w:val="005E1E37"/>
    <w:rsid w:val="005E6BED"/>
    <w:rsid w:val="0060775A"/>
    <w:rsid w:val="00674D5E"/>
    <w:rsid w:val="00683093"/>
    <w:rsid w:val="006B478F"/>
    <w:rsid w:val="006D2586"/>
    <w:rsid w:val="006E7191"/>
    <w:rsid w:val="007331C6"/>
    <w:rsid w:val="00752BF4"/>
    <w:rsid w:val="00753B79"/>
    <w:rsid w:val="00764D57"/>
    <w:rsid w:val="00872FDA"/>
    <w:rsid w:val="008C4369"/>
    <w:rsid w:val="008E1E99"/>
    <w:rsid w:val="008F44E8"/>
    <w:rsid w:val="00912A97"/>
    <w:rsid w:val="00914EB8"/>
    <w:rsid w:val="00923D80"/>
    <w:rsid w:val="00961057"/>
    <w:rsid w:val="0098351C"/>
    <w:rsid w:val="009A5C56"/>
    <w:rsid w:val="00A230AA"/>
    <w:rsid w:val="00A40B2C"/>
    <w:rsid w:val="00A67AAE"/>
    <w:rsid w:val="00A67C11"/>
    <w:rsid w:val="00A910A1"/>
    <w:rsid w:val="00AE0A28"/>
    <w:rsid w:val="00B059DD"/>
    <w:rsid w:val="00B06D53"/>
    <w:rsid w:val="00B27EBE"/>
    <w:rsid w:val="00B477E6"/>
    <w:rsid w:val="00B74E92"/>
    <w:rsid w:val="00B833AC"/>
    <w:rsid w:val="00B869A1"/>
    <w:rsid w:val="00BD2243"/>
    <w:rsid w:val="00C12BBE"/>
    <w:rsid w:val="00C766A0"/>
    <w:rsid w:val="00CD2BCC"/>
    <w:rsid w:val="00D7466F"/>
    <w:rsid w:val="00D8077B"/>
    <w:rsid w:val="00D94CCD"/>
    <w:rsid w:val="00DA4B4F"/>
    <w:rsid w:val="00DC6938"/>
    <w:rsid w:val="00DD2D98"/>
    <w:rsid w:val="00DE1EC6"/>
    <w:rsid w:val="00DF4B43"/>
    <w:rsid w:val="00E02ECF"/>
    <w:rsid w:val="00E056CD"/>
    <w:rsid w:val="00E17970"/>
    <w:rsid w:val="00E17CDC"/>
    <w:rsid w:val="00E40DA9"/>
    <w:rsid w:val="00E629F0"/>
    <w:rsid w:val="00EB2B97"/>
    <w:rsid w:val="00EC3482"/>
    <w:rsid w:val="00F3672D"/>
    <w:rsid w:val="00F935AD"/>
    <w:rsid w:val="00FB2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 5" w:uiPriority="0"/>
    <w:lsdException w:name="Table Grid 7" w:uiPriority="0"/>
    <w:lsdException w:name="Table Elegant" w:uiPriority="0"/>
    <w:lsdException w:name="Table Web 1" w:uiPriority="0"/>
    <w:lsdException w:name="Table Web 2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4B0A"/>
    <w:rPr>
      <w:rFonts w:eastAsiaTheme="minorEastAsia"/>
      <w:lang w:eastAsia="ru-RU"/>
    </w:rPr>
  </w:style>
  <w:style w:type="paragraph" w:styleId="7">
    <w:name w:val="heading 7"/>
    <w:basedOn w:val="a"/>
    <w:next w:val="a"/>
    <w:link w:val="70"/>
    <w:qFormat/>
    <w:rsid w:val="005621C0"/>
    <w:pPr>
      <w:spacing w:before="240" w:after="60"/>
      <w:outlineLvl w:val="6"/>
    </w:pPr>
    <w:rPr>
      <w:rFonts w:ascii="Times New Roman" w:eastAsia="Times New Roman" w:hAnsi="Times New Roman" w:cs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styleId="a3">
    <w:name w:val="Body Text"/>
    <w:basedOn w:val="a"/>
    <w:link w:val="a4"/>
    <w:unhideWhenUsed/>
    <w:rsid w:val="004A4B0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4A4B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74E92"/>
    <w:pPr>
      <w:ind w:left="720"/>
      <w:contextualSpacing/>
    </w:pPr>
  </w:style>
  <w:style w:type="paragraph" w:styleId="a6">
    <w:name w:val="Balloon Text"/>
    <w:basedOn w:val="a"/>
    <w:link w:val="a7"/>
    <w:unhideWhenUsed/>
    <w:rsid w:val="009A5C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9A5C56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0C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C7878"/>
    <w:rPr>
      <w:rFonts w:eastAsiaTheme="minorEastAsia"/>
      <w:lang w:eastAsia="ru-RU"/>
    </w:rPr>
  </w:style>
  <w:style w:type="paragraph" w:styleId="aa">
    <w:name w:val="footer"/>
    <w:basedOn w:val="a"/>
    <w:link w:val="ab"/>
    <w:unhideWhenUsed/>
    <w:rsid w:val="000C7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rsid w:val="000C7878"/>
    <w:rPr>
      <w:rFonts w:eastAsiaTheme="minorEastAsia"/>
      <w:lang w:eastAsia="ru-RU"/>
    </w:rPr>
  </w:style>
  <w:style w:type="character" w:styleId="ac">
    <w:name w:val="Hyperlink"/>
    <w:basedOn w:val="a0"/>
    <w:uiPriority w:val="99"/>
    <w:unhideWhenUsed/>
    <w:rsid w:val="00CD2BCC"/>
    <w:rPr>
      <w:color w:val="0000FF" w:themeColor="hyperlink"/>
      <w:u w:val="single"/>
    </w:rPr>
  </w:style>
  <w:style w:type="character" w:customStyle="1" w:styleId="ad">
    <w:name w:val="Основной текст_"/>
    <w:basedOn w:val="a0"/>
    <w:link w:val="2"/>
    <w:rsid w:val="00020020"/>
    <w:rPr>
      <w:rFonts w:ascii="Sylfaen" w:eastAsia="Sylfaen" w:hAnsi="Sylfaen" w:cs="Sylfaen"/>
      <w:sz w:val="26"/>
      <w:szCs w:val="26"/>
      <w:shd w:val="clear" w:color="auto" w:fill="FFFFFF"/>
    </w:rPr>
  </w:style>
  <w:style w:type="character" w:customStyle="1" w:styleId="TimesNewRoman">
    <w:name w:val="Основной текст + Times New Roman"/>
    <w:basedOn w:val="ad"/>
    <w:rsid w:val="00020020"/>
    <w:rPr>
      <w:rFonts w:ascii="Times New Roman" w:eastAsia="Times New Roman" w:hAnsi="Times New Roman" w:cs="Times New Roman"/>
      <w:color w:val="000000"/>
      <w:spacing w:val="0"/>
      <w:w w:val="100"/>
      <w:position w:val="0"/>
      <w:lang w:val="ru-RU" w:eastAsia="ru-RU" w:bidi="ru-RU"/>
    </w:rPr>
  </w:style>
  <w:style w:type="character" w:customStyle="1" w:styleId="ae">
    <w:name w:val="Основной текст + Полужирный"/>
    <w:basedOn w:val="ad"/>
    <w:rsid w:val="00020020"/>
    <w:rPr>
      <w:b/>
      <w:bCs/>
      <w:color w:val="000000"/>
      <w:spacing w:val="0"/>
      <w:w w:val="100"/>
      <w:position w:val="0"/>
      <w:lang w:val="ru-RU" w:eastAsia="ru-RU" w:bidi="ru-RU"/>
    </w:rPr>
  </w:style>
  <w:style w:type="paragraph" w:customStyle="1" w:styleId="2">
    <w:name w:val="Основной текст2"/>
    <w:basedOn w:val="a"/>
    <w:link w:val="ad"/>
    <w:rsid w:val="00020020"/>
    <w:pPr>
      <w:widowControl w:val="0"/>
      <w:shd w:val="clear" w:color="auto" w:fill="FFFFFF"/>
      <w:spacing w:before="240" w:after="360" w:line="0" w:lineRule="atLeast"/>
      <w:ind w:hanging="700"/>
      <w:jc w:val="center"/>
    </w:pPr>
    <w:rPr>
      <w:rFonts w:ascii="Sylfaen" w:eastAsia="Sylfaen" w:hAnsi="Sylfaen" w:cs="Sylfaen"/>
      <w:sz w:val="26"/>
      <w:szCs w:val="26"/>
      <w:lang w:eastAsia="en-US"/>
    </w:rPr>
  </w:style>
  <w:style w:type="character" w:customStyle="1" w:styleId="70">
    <w:name w:val="Заголовок 7 Знак"/>
    <w:basedOn w:val="a0"/>
    <w:link w:val="7"/>
    <w:rsid w:val="005621C0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5621C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">
    <w:name w:val="page number"/>
    <w:basedOn w:val="a0"/>
    <w:rsid w:val="005621C0"/>
    <w:rPr>
      <w:rFonts w:cs="Times New Roman"/>
    </w:rPr>
  </w:style>
  <w:style w:type="paragraph" w:styleId="af0">
    <w:name w:val="Subtitle"/>
    <w:basedOn w:val="a"/>
    <w:link w:val="af1"/>
    <w:qFormat/>
    <w:rsid w:val="005621C0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  <w:lang w:eastAsia="en-US"/>
    </w:rPr>
  </w:style>
  <w:style w:type="character" w:customStyle="1" w:styleId="af1">
    <w:name w:val="Подзаголовок Знак"/>
    <w:basedOn w:val="a0"/>
    <w:link w:val="af0"/>
    <w:rsid w:val="005621C0"/>
    <w:rPr>
      <w:rFonts w:ascii="Arial" w:eastAsia="Times New Roman" w:hAnsi="Arial" w:cs="Arial"/>
      <w:sz w:val="24"/>
      <w:szCs w:val="24"/>
    </w:rPr>
  </w:style>
  <w:style w:type="paragraph" w:customStyle="1" w:styleId="NoSpacing">
    <w:name w:val="No Spacing"/>
    <w:rsid w:val="005621C0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customStyle="1" w:styleId="ConsPlusNonformat">
    <w:name w:val="ConsPlusNonformat"/>
    <w:rsid w:val="005621C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f2">
    <w:name w:val="No Spacing"/>
    <w:link w:val="af3"/>
    <w:uiPriority w:val="1"/>
    <w:qFormat/>
    <w:rsid w:val="005621C0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20">
    <w:name w:val="Заголовок №2_"/>
    <w:link w:val="21"/>
    <w:rsid w:val="005621C0"/>
    <w:rPr>
      <w:sz w:val="54"/>
      <w:szCs w:val="54"/>
      <w:shd w:val="clear" w:color="auto" w:fill="FFFFFF"/>
    </w:rPr>
  </w:style>
  <w:style w:type="character" w:customStyle="1" w:styleId="3">
    <w:name w:val="Заголовок №3_"/>
    <w:link w:val="30"/>
    <w:rsid w:val="005621C0"/>
    <w:rPr>
      <w:sz w:val="53"/>
      <w:szCs w:val="53"/>
      <w:shd w:val="clear" w:color="auto" w:fill="FFFFFF"/>
    </w:rPr>
  </w:style>
  <w:style w:type="character" w:customStyle="1" w:styleId="1">
    <w:name w:val="Заголовок №1_"/>
    <w:link w:val="10"/>
    <w:rsid w:val="005621C0"/>
    <w:rPr>
      <w:sz w:val="54"/>
      <w:szCs w:val="54"/>
      <w:shd w:val="clear" w:color="auto" w:fill="FFFFFF"/>
    </w:rPr>
  </w:style>
  <w:style w:type="character" w:customStyle="1" w:styleId="4">
    <w:name w:val="Заголовок №4_"/>
    <w:link w:val="40"/>
    <w:rsid w:val="005621C0"/>
    <w:rPr>
      <w:sz w:val="32"/>
      <w:szCs w:val="32"/>
      <w:shd w:val="clear" w:color="auto" w:fill="FFFFFF"/>
    </w:rPr>
  </w:style>
  <w:style w:type="paragraph" w:customStyle="1" w:styleId="21">
    <w:name w:val="Заголовок №2"/>
    <w:basedOn w:val="a"/>
    <w:link w:val="20"/>
    <w:rsid w:val="005621C0"/>
    <w:pPr>
      <w:shd w:val="clear" w:color="auto" w:fill="FFFFFF"/>
      <w:spacing w:after="420" w:line="0" w:lineRule="atLeast"/>
      <w:outlineLvl w:val="1"/>
    </w:pPr>
    <w:rPr>
      <w:rFonts w:eastAsiaTheme="minorHAnsi"/>
      <w:sz w:val="54"/>
      <w:szCs w:val="54"/>
      <w:lang w:eastAsia="en-US"/>
    </w:rPr>
  </w:style>
  <w:style w:type="paragraph" w:customStyle="1" w:styleId="30">
    <w:name w:val="Заголовок №3"/>
    <w:basedOn w:val="a"/>
    <w:link w:val="3"/>
    <w:rsid w:val="005621C0"/>
    <w:pPr>
      <w:shd w:val="clear" w:color="auto" w:fill="FFFFFF"/>
      <w:spacing w:before="420" w:after="420" w:line="0" w:lineRule="atLeast"/>
      <w:outlineLvl w:val="2"/>
    </w:pPr>
    <w:rPr>
      <w:rFonts w:eastAsiaTheme="minorHAnsi"/>
      <w:sz w:val="53"/>
      <w:szCs w:val="53"/>
      <w:lang w:eastAsia="en-US"/>
    </w:rPr>
  </w:style>
  <w:style w:type="paragraph" w:customStyle="1" w:styleId="10">
    <w:name w:val="Заголовок №1"/>
    <w:basedOn w:val="a"/>
    <w:link w:val="1"/>
    <w:rsid w:val="005621C0"/>
    <w:pPr>
      <w:shd w:val="clear" w:color="auto" w:fill="FFFFFF"/>
      <w:spacing w:before="420" w:after="420" w:line="0" w:lineRule="atLeast"/>
      <w:outlineLvl w:val="0"/>
    </w:pPr>
    <w:rPr>
      <w:rFonts w:eastAsiaTheme="minorHAnsi"/>
      <w:sz w:val="54"/>
      <w:szCs w:val="54"/>
      <w:lang w:eastAsia="en-US"/>
    </w:rPr>
  </w:style>
  <w:style w:type="paragraph" w:customStyle="1" w:styleId="40">
    <w:name w:val="Заголовок №4"/>
    <w:basedOn w:val="a"/>
    <w:link w:val="4"/>
    <w:rsid w:val="005621C0"/>
    <w:pPr>
      <w:shd w:val="clear" w:color="auto" w:fill="FFFFFF"/>
      <w:spacing w:before="420" w:after="1200" w:line="0" w:lineRule="atLeast"/>
      <w:outlineLvl w:val="3"/>
    </w:pPr>
    <w:rPr>
      <w:rFonts w:eastAsiaTheme="minorHAnsi"/>
      <w:sz w:val="32"/>
      <w:szCs w:val="32"/>
      <w:lang w:eastAsia="en-US"/>
    </w:rPr>
  </w:style>
  <w:style w:type="paragraph" w:customStyle="1" w:styleId="11">
    <w:name w:val="Основной текст1"/>
    <w:basedOn w:val="a"/>
    <w:rsid w:val="005621C0"/>
    <w:pPr>
      <w:shd w:val="clear" w:color="auto" w:fill="FFFFFF"/>
      <w:spacing w:before="1200" w:after="300" w:line="293" w:lineRule="exact"/>
      <w:ind w:hanging="380"/>
      <w:jc w:val="both"/>
    </w:pPr>
    <w:rPr>
      <w:rFonts w:ascii="Times New Roman" w:eastAsia="Times New Roman" w:hAnsi="Times New Roman" w:cs="Times New Roman"/>
      <w:sz w:val="26"/>
      <w:szCs w:val="26"/>
      <w:lang/>
    </w:rPr>
  </w:style>
  <w:style w:type="character" w:customStyle="1" w:styleId="af3">
    <w:name w:val="Без интервала Знак"/>
    <w:basedOn w:val="a0"/>
    <w:link w:val="af2"/>
    <w:uiPriority w:val="1"/>
    <w:rsid w:val="005621C0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table" w:styleId="af4">
    <w:name w:val="Table Grid"/>
    <w:basedOn w:val="a1"/>
    <w:uiPriority w:val="59"/>
    <w:rsid w:val="005621C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5621C0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table" w:customStyle="1" w:styleId="af5">
    <w:name w:val="Light List"/>
    <w:basedOn w:val="a1"/>
    <w:uiPriority w:val="61"/>
    <w:rsid w:val="005621C0"/>
    <w:pPr>
      <w:spacing w:after="0" w:line="240" w:lineRule="auto"/>
    </w:pPr>
    <w:rPr>
      <w:rFonts w:ascii="Calibri" w:eastAsia="Times New Roman" w:hAnsi="Calibri" w:cs="Times New Roman"/>
    </w:rPr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af6">
    <w:name w:val="Table Elegant"/>
    <w:basedOn w:val="a1"/>
    <w:rsid w:val="005621C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1">
    <w:name w:val="Table Web 1"/>
    <w:basedOn w:val="a1"/>
    <w:rsid w:val="005621C0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">
    <w:name w:val="Table Web 2"/>
    <w:basedOn w:val="a1"/>
    <w:rsid w:val="005621C0"/>
    <w:rPr>
      <w:rFonts w:ascii="Times New Roman" w:eastAsia="Times New Roman" w:hAnsi="Times New Roman" w:cs="Times New Roman"/>
      <w:sz w:val="20"/>
      <w:szCs w:val="20"/>
      <w:lang w:eastAsia="ru-RU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">
    <w:name w:val="Table Grid 5"/>
    <w:basedOn w:val="a1"/>
    <w:rsid w:val="005621C0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1">
    <w:name w:val="Table Grid 7"/>
    <w:basedOn w:val="a1"/>
    <w:rsid w:val="005621C0"/>
    <w:rPr>
      <w:rFonts w:ascii="Times New Roman" w:eastAsia="Times New Roman" w:hAnsi="Times New Roman" w:cs="Times New Roman"/>
      <w:b/>
      <w:bCs/>
      <w:sz w:val="20"/>
      <w:szCs w:val="20"/>
      <w:lang w:eastAsia="ru-RU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53C7A-FFD8-4A79-B08A-ABF5E9D16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366</TotalTime>
  <Pages>34</Pages>
  <Words>6789</Words>
  <Characters>38698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Жека</cp:lastModifiedBy>
  <cp:revision>35</cp:revision>
  <cp:lastPrinted>2018-02-21T02:02:00Z</cp:lastPrinted>
  <dcterms:created xsi:type="dcterms:W3CDTF">2017-11-21T00:51:00Z</dcterms:created>
  <dcterms:modified xsi:type="dcterms:W3CDTF">2018-02-21T03:24:00Z</dcterms:modified>
</cp:coreProperties>
</file>